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C8" w:rsidRDefault="00D513C8" w:rsidP="00D513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513C8">
        <w:rPr>
          <w:rFonts w:ascii="TimesNewRomanPS-BoldMT" w:hAnsi="TimesNewRomanPS-BoldMT" w:cs="TimesNewRomanPS-BoldMT"/>
          <w:b/>
          <w:bCs/>
          <w:noProof/>
          <w:sz w:val="24"/>
          <w:szCs w:val="24"/>
        </w:rPr>
        <w:drawing>
          <wp:inline distT="0" distB="0" distL="0" distR="0">
            <wp:extent cx="800735" cy="65994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42724" cy="77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A063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64"/>
          <w:szCs w:val="64"/>
        </w:rPr>
      </w:pPr>
      <w:r>
        <w:rPr>
          <w:rFonts w:ascii="TimesNewRomanPSMT" w:hAnsi="TimesNewRomanPSMT" w:cs="TimesNewRomanPSMT"/>
          <w:sz w:val="64"/>
          <w:szCs w:val="64"/>
        </w:rPr>
        <w:t xml:space="preserve">Seminární práce </w:t>
      </w: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sz w:val="40"/>
          <w:szCs w:val="40"/>
        </w:rPr>
        <w:t>Didaktická pomůcka</w:t>
      </w: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0"/>
          <w:szCs w:val="40"/>
        </w:rPr>
      </w:pPr>
    </w:p>
    <w:p w:rsidR="00D513C8" w:rsidRPr="00D513C8" w:rsidRDefault="00BD7846" w:rsidP="00D513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4"/>
          <w:szCs w:val="24"/>
        </w:rPr>
      </w:pPr>
      <w:r>
        <w:rPr>
          <w:rFonts w:ascii="TimesNewRomanPSMT" w:hAnsi="TimesNewRomanPSMT" w:cs="TimesNewRomanPSMT"/>
          <w:sz w:val="30"/>
          <w:szCs w:val="40"/>
        </w:rPr>
        <w:t>Anna Filoušová</w:t>
      </w: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06379" w:rsidRDefault="00A06379" w:rsidP="00A063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Název předmětu: </w:t>
      </w:r>
      <w:r>
        <w:rPr>
          <w:rFonts w:ascii="TimesNewRomanPSMT" w:hAnsi="TimesNewRomanPSMT" w:cs="TimesNewRomanPSMT"/>
          <w:sz w:val="24"/>
          <w:szCs w:val="24"/>
        </w:rPr>
        <w:t>Didaktika mateřského jazyka B</w:t>
      </w:r>
    </w:p>
    <w:p w:rsidR="00A06379" w:rsidRDefault="00A06379" w:rsidP="00A063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Obor: </w:t>
      </w:r>
      <w:r>
        <w:rPr>
          <w:rFonts w:ascii="TimesNewRomanPSMT" w:hAnsi="TimesNewRomanPSMT" w:cs="TimesNewRomanPSMT"/>
          <w:sz w:val="24"/>
          <w:szCs w:val="24"/>
        </w:rPr>
        <w:t>Učitelství pro 1. stupeň ZŠ</w:t>
      </w:r>
    </w:p>
    <w:p w:rsidR="00A06379" w:rsidRDefault="00A06379" w:rsidP="00A063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Školní rok: </w:t>
      </w:r>
      <w:r>
        <w:rPr>
          <w:rFonts w:ascii="TimesNewRomanPSMT" w:hAnsi="TimesNewRomanPSMT" w:cs="TimesNewRomanPSMT"/>
          <w:sz w:val="24"/>
          <w:szCs w:val="24"/>
        </w:rPr>
        <w:t>2017/2018</w:t>
      </w:r>
    </w:p>
    <w:p w:rsidR="00A06379" w:rsidRDefault="00A06379" w:rsidP="00A063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Jméno vyučujícího: </w:t>
      </w:r>
      <w:r>
        <w:rPr>
          <w:rFonts w:ascii="TimesNewRomanPSMT" w:hAnsi="TimesNewRomanPSMT" w:cs="TimesNewRomanPSMT"/>
          <w:sz w:val="24"/>
          <w:szCs w:val="24"/>
        </w:rPr>
        <w:t>Mgr. Veronika Krejčí</w:t>
      </w: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13C8" w:rsidRDefault="00D513C8" w:rsidP="00D513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C7087" w:rsidRDefault="008C7087" w:rsidP="008C70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Název pomůcky: </w:t>
      </w:r>
      <w:r w:rsidR="00BD7846">
        <w:rPr>
          <w:rFonts w:ascii="Times New Roman" w:hAnsi="Times New Roman" w:cs="Times New Roman"/>
        </w:rPr>
        <w:t xml:space="preserve">„Věšení prádla“ - </w:t>
      </w:r>
      <w:r w:rsidR="00BD7846">
        <w:rPr>
          <w:rFonts w:ascii="Times New Roman" w:hAnsi="Times New Roman"/>
        </w:rPr>
        <w:t>„Věšení prádla“ – procvičování určování rodů podstatných jmen nebo abecedy</w:t>
      </w:r>
    </w:p>
    <w:p w:rsidR="00A06379" w:rsidRDefault="00A06379" w:rsidP="008C70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C7087" w:rsidRDefault="008C7087" w:rsidP="008C70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Zaměření pomůcky: </w:t>
      </w:r>
      <w:r w:rsidR="00BD7846">
        <w:rPr>
          <w:rFonts w:ascii="TimesNewRomanPS-BoldMT" w:hAnsi="TimesNewRomanPS-BoldMT" w:cs="TimesNewRomanPS-BoldMT"/>
          <w:bCs/>
          <w:sz w:val="24"/>
          <w:szCs w:val="24"/>
        </w:rPr>
        <w:t>Kartičky ve tvaru triček slouží mohou být použity k procvičování abecedy – trička věšíme na prádelní šňůru v abecední pořadí. Mohou být také použity k procvičení určování druhů podstatných jmen – každý rod má svoji barvu kolíčku, kterým je tričko připnuto.</w:t>
      </w:r>
      <w:r w:rsidR="00BD7846">
        <w:rPr>
          <w:rFonts w:ascii="TimesNewRomanPS-BoldMT" w:hAnsi="TimesNewRomanPS-BoldMT" w:cs="TimesNewRomanPS-BoldMT"/>
          <w:bCs/>
          <w:sz w:val="24"/>
          <w:szCs w:val="24"/>
        </w:rPr>
        <w:br/>
        <w:t>Tím, že jsou na tričkách obrázky a ne slova, si děti zároveň procvičují i slovní zásobu.</w:t>
      </w:r>
    </w:p>
    <w:p w:rsidR="008C7087" w:rsidRDefault="008C7087" w:rsidP="008C70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C7087" w:rsidRDefault="008C7087" w:rsidP="008C70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Ročník: </w:t>
      </w:r>
      <w:r w:rsidR="00BD7846">
        <w:rPr>
          <w:rFonts w:ascii="TimesNewRomanPSMT" w:hAnsi="TimesNewRomanPSMT" w:cs="TimesNewRomanPSMT"/>
          <w:sz w:val="24"/>
          <w:szCs w:val="24"/>
        </w:rPr>
        <w:t>2.-3.</w:t>
      </w:r>
    </w:p>
    <w:p w:rsidR="00A06379" w:rsidRDefault="00A06379" w:rsidP="008C70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4AA4" w:rsidRDefault="008C7087" w:rsidP="00BD7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činnosti: </w:t>
      </w:r>
      <w:r w:rsidR="00BD7846">
        <w:rPr>
          <w:rFonts w:ascii="TimesNewRomanPSMT" w:hAnsi="TimesNewRomanPSMT" w:cs="TimesNewRomanPSMT"/>
          <w:sz w:val="24"/>
          <w:szCs w:val="24"/>
        </w:rPr>
        <w:t>Dětem rozdáme kartičky a po jednom je budeme vyvolávat, aby chodili pověsit trička na šňůru. Musí to být ale v abecedním pořadí. Důležité je ujistit se, zda dítě obrázek na tričku správně pojmenovalo.</w:t>
      </w:r>
    </w:p>
    <w:p w:rsidR="00BD7846" w:rsidRDefault="00BD7846" w:rsidP="00BD7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Druhá činnost je určování rodů podstatných jmen. Opět dětem rozdáme kartičky a vysvětlíme, že každý rod má svůj kolíček (mužský modrý, ženský červený, střední bílý). Každé dítě potom vybere kolíček správné barvy a může </w:t>
      </w:r>
      <w:r w:rsidR="00A06379">
        <w:rPr>
          <w:rFonts w:ascii="TimesNewRomanPSMT" w:hAnsi="TimesNewRomanPSMT" w:cs="TimesNewRomanPSMT"/>
          <w:sz w:val="24"/>
          <w:szCs w:val="24"/>
        </w:rPr>
        <w:t>svoje tričko pověsit.</w:t>
      </w:r>
    </w:p>
    <w:p w:rsidR="00934AA4" w:rsidRDefault="00934AA4" w:rsidP="008C70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C7087" w:rsidRDefault="008C7087" w:rsidP="008C70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Příprava pomůcky:</w:t>
      </w:r>
    </w:p>
    <w:p w:rsidR="008C7087" w:rsidRDefault="00A06379" w:rsidP="008C70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Na počítači jsem si nachystala trička s obrázky (viz příloha)</w:t>
      </w:r>
      <w:r w:rsidR="008C7087">
        <w:rPr>
          <w:rFonts w:ascii="TimesNewRomanPS-BoldMT" w:hAnsi="TimesNewRomanPS-BoldMT" w:cs="TimesNewRomanPS-BoldMT"/>
          <w:bCs/>
          <w:sz w:val="24"/>
          <w:szCs w:val="24"/>
        </w:rPr>
        <w:t>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Ta jsem vytiskla, vybarvila, nechala zalaminovat a vystřihla. Barevné kolíčky (lze použít i dřevěné nabarvené) jsem nasypala podle barev do misky/košíku a ve třídě napnula prádelní šňůru (provázek).</w:t>
      </w:r>
      <w:bookmarkStart w:id="0" w:name="_GoBack"/>
      <w:bookmarkEnd w:id="0"/>
    </w:p>
    <w:sectPr w:rsidR="008C7087" w:rsidSect="000A37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C8"/>
    <w:rsid w:val="000A3754"/>
    <w:rsid w:val="008C7087"/>
    <w:rsid w:val="00934AA4"/>
    <w:rsid w:val="00A06379"/>
    <w:rsid w:val="00B5798F"/>
    <w:rsid w:val="00BD7846"/>
    <w:rsid w:val="00D5118A"/>
    <w:rsid w:val="00D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8B2C-B1EB-4644-A52A-7956FAA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Nechvílová</dc:creator>
  <cp:keywords/>
  <dc:description/>
  <cp:lastModifiedBy>verunka</cp:lastModifiedBy>
  <cp:revision>3</cp:revision>
  <dcterms:created xsi:type="dcterms:W3CDTF">2018-01-04T08:44:00Z</dcterms:created>
  <dcterms:modified xsi:type="dcterms:W3CDTF">2020-08-01T07:09:00Z</dcterms:modified>
</cp:coreProperties>
</file>