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42" w:rsidRDefault="001642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b/>
          <w:color w:val="000000"/>
          <w:sz w:val="36"/>
          <w:szCs w:val="28"/>
        </w:rPr>
      </w:pPr>
      <w:r>
        <w:rPr>
          <w:rFonts w:ascii="Times New Roman" w:hAnsi="Times New Roman"/>
          <w:b/>
          <w:color w:val="000000"/>
          <w:sz w:val="36"/>
          <w:szCs w:val="28"/>
        </w:rPr>
        <w:t>Univerzita Palackého v Olomouci</w:t>
      </w: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>
        <w:rPr>
          <w:rFonts w:ascii="Times New Roman" w:hAnsi="Times New Roman"/>
          <w:color w:val="000000"/>
          <w:sz w:val="32"/>
          <w:szCs w:val="24"/>
        </w:rPr>
        <w:t>Pedagogická fakulta</w:t>
      </w:r>
    </w:p>
    <w:p w:rsidR="00164242" w:rsidRDefault="00265949">
      <w:pPr>
        <w:spacing w:after="0" w:line="360" w:lineRule="auto"/>
        <w:jc w:val="center"/>
      </w:pPr>
      <w:r>
        <w:rPr>
          <w:rFonts w:ascii="Times New Roman" w:eastAsia="Times New Roman" w:hAnsi="Times New Roman"/>
          <w:color w:val="000000"/>
          <w:sz w:val="32"/>
          <w:szCs w:val="24"/>
          <w:lang w:eastAsia="cs-CZ"/>
        </w:rPr>
        <w:t xml:space="preserve">Katedra primární a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24"/>
          <w:lang w:eastAsia="cs-CZ"/>
        </w:rPr>
        <w:t>preprimární</w:t>
      </w:r>
      <w:proofErr w:type="spellEnd"/>
      <w:r>
        <w:rPr>
          <w:rFonts w:ascii="Times New Roman" w:eastAsia="Times New Roman" w:hAnsi="Times New Roman"/>
          <w:color w:val="000000"/>
          <w:sz w:val="32"/>
          <w:szCs w:val="24"/>
          <w:lang w:eastAsia="cs-CZ"/>
        </w:rPr>
        <w:t xml:space="preserve"> pedagogiky</w:t>
      </w: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b/>
          <w:sz w:val="36"/>
          <w:szCs w:val="24"/>
        </w:rPr>
      </w:pP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Didaktika mateřského jazyka B</w:t>
      </w: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Tereza Nepokojová </w:t>
      </w: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Seminární práce</w:t>
      </w: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16424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64242" w:rsidRDefault="002659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Studijní obor: Učitelství 1. stupně pro ZŠ</w:t>
      </w:r>
    </w:p>
    <w:p w:rsidR="00164242" w:rsidRDefault="002659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Ročník: 3. </w:t>
      </w:r>
    </w:p>
    <w:p w:rsidR="00164242" w:rsidRDefault="002659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předmětu: KČJ/UDBQ</w:t>
      </w:r>
    </w:p>
    <w:p w:rsidR="00164242" w:rsidRDefault="0026594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8. 10. 2018</w:t>
      </w:r>
    </w:p>
    <w:p w:rsidR="00164242" w:rsidRDefault="00164242">
      <w:pPr>
        <w:spacing w:after="0" w:line="360" w:lineRule="auto"/>
      </w:pPr>
    </w:p>
    <w:p w:rsidR="00164242" w:rsidRDefault="00164242">
      <w:pPr>
        <w:spacing w:after="0" w:line="360" w:lineRule="auto"/>
      </w:pPr>
    </w:p>
    <w:p w:rsidR="00164242" w:rsidRDefault="00164242">
      <w:pPr>
        <w:spacing w:after="0" w:line="360" w:lineRule="auto"/>
      </w:pPr>
    </w:p>
    <w:p w:rsidR="00164242" w:rsidRDefault="00164242">
      <w:pPr>
        <w:spacing w:after="0" w:line="360" w:lineRule="auto"/>
      </w:pPr>
    </w:p>
    <w:p w:rsidR="00164242" w:rsidRDefault="00164242">
      <w:pPr>
        <w:spacing w:after="0" w:line="360" w:lineRule="auto"/>
      </w:pPr>
    </w:p>
    <w:p w:rsidR="00164242" w:rsidRDefault="00164242" w:rsidP="00977D1D">
      <w:pPr>
        <w:spacing w:after="0" w:line="360" w:lineRule="auto"/>
        <w:rPr>
          <w:rFonts w:ascii="Times New Roman" w:hAnsi="Times New Roman"/>
          <w:sz w:val="32"/>
        </w:rPr>
      </w:pP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64242" w:rsidRDefault="00265949">
      <w:pPr>
        <w:spacing w:after="0"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DIDKTICKÁ POMŮCKA NA URČOVÁNÍ RODŮ</w:t>
      </w:r>
    </w:p>
    <w:p w:rsidR="00164242" w:rsidRDefault="00164242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164242" w:rsidRDefault="00265949">
      <w:pPr>
        <w:spacing w:after="0" w:line="360" w:lineRule="auto"/>
        <w:jc w:val="left"/>
      </w:pPr>
      <w:r w:rsidRPr="00977D1D">
        <w:rPr>
          <w:rFonts w:ascii="Times New Roman" w:hAnsi="Times New Roman"/>
          <w:i/>
          <w:sz w:val="28"/>
        </w:rPr>
        <w:t>Učivo: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Určování rodů (mužský, ženský, střední)</w:t>
      </w:r>
    </w:p>
    <w:p w:rsidR="00164242" w:rsidRDefault="00265949">
      <w:pPr>
        <w:spacing w:after="0" w:line="360" w:lineRule="auto"/>
        <w:jc w:val="left"/>
      </w:pPr>
      <w:r w:rsidRPr="00977D1D">
        <w:rPr>
          <w:rFonts w:ascii="Times New Roman" w:hAnsi="Times New Roman"/>
          <w:i/>
          <w:sz w:val="28"/>
        </w:rPr>
        <w:t>Ročník: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4. třída</w:t>
      </w:r>
    </w:p>
    <w:p w:rsidR="00164242" w:rsidRDefault="00265949">
      <w:pPr>
        <w:spacing w:after="0" w:line="360" w:lineRule="auto"/>
        <w:jc w:val="left"/>
      </w:pPr>
      <w:r w:rsidRPr="00977D1D">
        <w:rPr>
          <w:rFonts w:ascii="Times New Roman" w:hAnsi="Times New Roman"/>
          <w:i/>
          <w:sz w:val="28"/>
        </w:rPr>
        <w:t>Popis činnosti: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Dětem </w:t>
      </w:r>
      <w:r w:rsidR="00977D1D">
        <w:rPr>
          <w:rFonts w:ascii="Times New Roman" w:hAnsi="Times New Roman"/>
          <w:sz w:val="24"/>
        </w:rPr>
        <w:t>se rozdají</w:t>
      </w:r>
      <w:r>
        <w:rPr>
          <w:rFonts w:ascii="Times New Roman" w:hAnsi="Times New Roman"/>
          <w:sz w:val="24"/>
        </w:rPr>
        <w:t xml:space="preserve"> kolíčky a papír, na kterém je 20 okýnek. V každém okýnku jsou slova (záměrně jsem vybírala pouze zvířata – propojení s prvoukou, ale mohou se tam objevovat různá slova). Následně děti přiřazují kolíčky podle učitelova požadavku.</w:t>
      </w:r>
    </w:p>
    <w:p w:rsidR="00164242" w:rsidRDefault="00265949">
      <w:p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Např. „Označte kolíčkem ta slova, která jsou rodu mužského“. Děti dají kolíček na všechna slova, která jsou rodu mužského.</w:t>
      </w:r>
    </w:p>
    <w:p w:rsidR="00164242" w:rsidRDefault="00164242">
      <w:pPr>
        <w:spacing w:after="0" w:line="360" w:lineRule="auto"/>
        <w:jc w:val="left"/>
        <w:rPr>
          <w:rFonts w:ascii="Times New Roman" w:hAnsi="Times New Roman"/>
          <w:sz w:val="24"/>
        </w:rPr>
      </w:pPr>
    </w:p>
    <w:p w:rsidR="00164242" w:rsidRDefault="00265949">
      <w:pPr>
        <w:pStyle w:val="Odstavecseseznamem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Děti mohou pracovat ve skupině, ve dvojících nebo samostatně. Záleží podle toho, jak mají učivo zvládnuté.</w:t>
      </w:r>
    </w:p>
    <w:p w:rsidR="00164242" w:rsidRDefault="00265949">
      <w:pPr>
        <w:pStyle w:val="Odstavecseseznamem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lepší kontrolu učitele a pro lepší orientaci žáků, můžeme použít pouze tři barvy kolíčků. </w:t>
      </w:r>
    </w:p>
    <w:p w:rsidR="00164242" w:rsidRDefault="00265949">
      <w:pPr>
        <w:pStyle w:val="Odstavecseseznamem"/>
        <w:spacing w:after="0" w:line="360" w:lineRule="auto"/>
        <w:ind w:left="1068"/>
        <w:jc w:val="left"/>
      </w:pPr>
      <w:r>
        <w:rPr>
          <w:rFonts w:ascii="Times New Roman" w:hAnsi="Times New Roman"/>
          <w:sz w:val="24"/>
        </w:rPr>
        <w:t xml:space="preserve">Červený = </w:t>
      </w:r>
      <w:r>
        <w:rPr>
          <w:rFonts w:ascii="Times New Roman" w:hAnsi="Times New Roman"/>
          <w:color w:val="FF0000"/>
          <w:sz w:val="24"/>
        </w:rPr>
        <w:t>ženský rod</w:t>
      </w:r>
    </w:p>
    <w:p w:rsidR="00164242" w:rsidRDefault="00265949">
      <w:pPr>
        <w:pStyle w:val="Odstavecseseznamem"/>
        <w:spacing w:after="0" w:line="360" w:lineRule="auto"/>
        <w:ind w:left="1068"/>
        <w:jc w:val="left"/>
      </w:pPr>
      <w:r>
        <w:rPr>
          <w:rFonts w:ascii="Times New Roman" w:hAnsi="Times New Roman"/>
          <w:color w:val="000000"/>
          <w:sz w:val="24"/>
        </w:rPr>
        <w:t xml:space="preserve">Modrý = </w:t>
      </w:r>
      <w:r>
        <w:rPr>
          <w:rFonts w:ascii="Times New Roman" w:hAnsi="Times New Roman"/>
          <w:color w:val="4472C4"/>
          <w:sz w:val="24"/>
        </w:rPr>
        <w:t xml:space="preserve">mužský rod </w:t>
      </w:r>
    </w:p>
    <w:p w:rsidR="00164242" w:rsidRDefault="00265949">
      <w:pPr>
        <w:pStyle w:val="Odstavecseseznamem"/>
        <w:spacing w:after="0" w:line="360" w:lineRule="auto"/>
        <w:ind w:left="1068"/>
        <w:jc w:val="left"/>
      </w:pPr>
      <w:r>
        <w:rPr>
          <w:rFonts w:ascii="Times New Roman" w:hAnsi="Times New Roman"/>
          <w:sz w:val="24"/>
        </w:rPr>
        <w:t xml:space="preserve">Žlutý = </w:t>
      </w:r>
      <w:r>
        <w:rPr>
          <w:rFonts w:ascii="Times New Roman" w:hAnsi="Times New Roman"/>
          <w:color w:val="FFFF00"/>
          <w:sz w:val="24"/>
        </w:rPr>
        <w:t>střední rod</w:t>
      </w:r>
    </w:p>
    <w:p w:rsidR="00164242" w:rsidRDefault="00164242">
      <w:pPr>
        <w:pStyle w:val="Odstavecseseznamem"/>
        <w:spacing w:after="0" w:line="360" w:lineRule="auto"/>
        <w:ind w:left="1068"/>
        <w:jc w:val="left"/>
        <w:rPr>
          <w:rFonts w:ascii="Times New Roman" w:hAnsi="Times New Roman"/>
          <w:color w:val="FFFF00"/>
          <w:sz w:val="24"/>
        </w:rPr>
      </w:pPr>
    </w:p>
    <w:p w:rsidR="00164242" w:rsidRDefault="00265949">
      <w:pPr>
        <w:spacing w:after="0" w:line="36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Použití pomůcky i v jiných oblastech:</w:t>
      </w:r>
    </w:p>
    <w:p w:rsidR="00164242" w:rsidRDefault="00265949">
      <w:pPr>
        <w:pStyle w:val="Odstavecseseznamem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Můžeme to použít i na určování vzorů, synonym, </w:t>
      </w:r>
      <w:r w:rsidR="00977D1D">
        <w:rPr>
          <w:rFonts w:ascii="Times New Roman" w:hAnsi="Times New Roman"/>
          <w:sz w:val="24"/>
        </w:rPr>
        <w:t>antonym</w:t>
      </w:r>
      <w:r>
        <w:rPr>
          <w:rFonts w:ascii="Times New Roman" w:hAnsi="Times New Roman"/>
          <w:sz w:val="24"/>
        </w:rPr>
        <w:t xml:space="preserve"> a podobně.</w:t>
      </w:r>
    </w:p>
    <w:p w:rsidR="00164242" w:rsidRDefault="00265949">
      <w:pPr>
        <w:pStyle w:val="Odstavecseseznamem"/>
        <w:numPr>
          <w:ilvl w:val="0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Mezipředmětové vztahy = Prvouka</w:t>
      </w:r>
    </w:p>
    <w:p w:rsidR="00164242" w:rsidRDefault="00265949">
      <w:pPr>
        <w:pStyle w:val="Odstavecseseznamem"/>
        <w:numPr>
          <w:ilvl w:val="1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Děti mohou rozdělit zvířata na: </w:t>
      </w:r>
      <w:bookmarkStart w:id="0" w:name="_GoBack"/>
      <w:bookmarkEnd w:id="0"/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Volně žijící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Domácí zvířata</w:t>
      </w:r>
    </w:p>
    <w:p w:rsidR="00164242" w:rsidRDefault="00265949">
      <w:pPr>
        <w:pStyle w:val="Odstavecseseznamem"/>
        <w:numPr>
          <w:ilvl w:val="1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Také je mohou rozdělit podle druhů: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Savci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Ptáci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Plazi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Obojživelníci</w:t>
      </w:r>
    </w:p>
    <w:p w:rsidR="00164242" w:rsidRDefault="00265949">
      <w:pPr>
        <w:pStyle w:val="Odstavecseseznamem"/>
        <w:numPr>
          <w:ilvl w:val="2"/>
          <w:numId w:val="1"/>
        </w:numPr>
        <w:spacing w:after="0" w:line="360" w:lineRule="auto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Ryby</w:t>
      </w:r>
    </w:p>
    <w:p w:rsidR="00164242" w:rsidRDefault="00164242">
      <w:pPr>
        <w:spacing w:after="0" w:line="360" w:lineRule="auto"/>
        <w:ind w:left="2148"/>
        <w:jc w:val="center"/>
        <w:rPr>
          <w:rFonts w:ascii="Times New Roman" w:hAnsi="Times New Roman"/>
          <w:sz w:val="24"/>
        </w:rPr>
      </w:pPr>
    </w:p>
    <w:p w:rsidR="00164242" w:rsidRDefault="00265949">
      <w:pPr>
        <w:tabs>
          <w:tab w:val="left" w:pos="7116"/>
        </w:tabs>
        <w:spacing w:after="0" w:line="360" w:lineRule="auto"/>
        <w:ind w:left="214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64242" w:rsidRDefault="00164242">
      <w:pPr>
        <w:spacing w:after="0" w:line="360" w:lineRule="auto"/>
        <w:ind w:left="2148"/>
        <w:jc w:val="center"/>
        <w:rPr>
          <w:rFonts w:ascii="Times New Roman" w:hAnsi="Times New Roman"/>
          <w:sz w:val="24"/>
        </w:rPr>
      </w:pPr>
    </w:p>
    <w:tbl>
      <w:tblPr>
        <w:tblW w:w="88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316"/>
      </w:tblGrid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96"/>
              </w:rPr>
            </w:pPr>
            <w:r>
              <w:rPr>
                <w:rFonts w:ascii="Times New Roman" w:hAnsi="Times New Roman"/>
                <w:b/>
                <w:sz w:val="96"/>
              </w:rPr>
              <w:t>pes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holub</w:t>
            </w:r>
          </w:p>
        </w:tc>
      </w:tr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</w:rPr>
            </w:pPr>
            <w:r>
              <w:rPr>
                <w:rFonts w:ascii="Times New Roman" w:hAnsi="Times New Roman"/>
                <w:b/>
                <w:sz w:val="96"/>
              </w:rPr>
              <w:t>beran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prase</w:t>
            </w:r>
          </w:p>
        </w:tc>
      </w:tr>
      <w:tr w:rsidR="00164242">
        <w:trPr>
          <w:trHeight w:val="1452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</w:rPr>
            </w:pPr>
            <w:r>
              <w:rPr>
                <w:rFonts w:ascii="Times New Roman" w:hAnsi="Times New Roman"/>
                <w:b/>
                <w:sz w:val="96"/>
              </w:rPr>
              <w:t>srna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zajíc</w:t>
            </w:r>
          </w:p>
        </w:tc>
      </w:tr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</w:rPr>
            </w:pPr>
            <w:r>
              <w:rPr>
                <w:rFonts w:ascii="Times New Roman" w:hAnsi="Times New Roman"/>
                <w:b/>
                <w:sz w:val="96"/>
              </w:rPr>
              <w:t>kuře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koza</w:t>
            </w:r>
          </w:p>
        </w:tc>
      </w:tr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kapr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sele</w:t>
            </w:r>
          </w:p>
        </w:tc>
      </w:tr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liška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orel</w:t>
            </w:r>
          </w:p>
        </w:tc>
      </w:tr>
      <w:tr w:rsidR="00164242">
        <w:trPr>
          <w:trHeight w:val="1517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ježek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jehně</w:t>
            </w:r>
          </w:p>
        </w:tc>
      </w:tr>
      <w:tr w:rsidR="00164242">
        <w:trPr>
          <w:trHeight w:val="1452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vlaštovka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</w:rPr>
            </w:pPr>
            <w:r>
              <w:rPr>
                <w:rFonts w:ascii="Times New Roman" w:hAnsi="Times New Roman"/>
                <w:b/>
                <w:sz w:val="96"/>
              </w:rPr>
              <w:t>štika</w:t>
            </w:r>
          </w:p>
        </w:tc>
      </w:tr>
      <w:tr w:rsidR="00164242">
        <w:trPr>
          <w:trHeight w:val="1452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t>žába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slepýš</w:t>
            </w:r>
          </w:p>
        </w:tc>
      </w:tr>
      <w:tr w:rsidR="00164242">
        <w:trPr>
          <w:trHeight w:val="1452"/>
          <w:jc w:val="center"/>
        </w:trPr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144"/>
              </w:rPr>
            </w:pPr>
            <w:r>
              <w:rPr>
                <w:rFonts w:ascii="Times New Roman" w:hAnsi="Times New Roman"/>
                <w:b/>
                <w:sz w:val="96"/>
                <w:szCs w:val="144"/>
              </w:rPr>
              <w:lastRenderedPageBreak/>
              <w:t>štěně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242" w:rsidRDefault="00265949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ovce</w:t>
            </w:r>
          </w:p>
        </w:tc>
      </w:tr>
    </w:tbl>
    <w:p w:rsidR="00164242" w:rsidRDefault="00164242"/>
    <w:sectPr w:rsidR="00164242">
      <w:pgSz w:w="11906" w:h="16838"/>
      <w:pgMar w:top="56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74" w:rsidRDefault="00B20474">
      <w:pPr>
        <w:spacing w:after="0" w:line="240" w:lineRule="auto"/>
      </w:pPr>
      <w:r>
        <w:separator/>
      </w:r>
    </w:p>
  </w:endnote>
  <w:endnote w:type="continuationSeparator" w:id="0">
    <w:p w:rsidR="00B20474" w:rsidRDefault="00B2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74" w:rsidRDefault="00B204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0474" w:rsidRDefault="00B2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6132F"/>
    <w:multiLevelType w:val="multilevel"/>
    <w:tmpl w:val="427CFCC8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42"/>
    <w:rsid w:val="00164242"/>
    <w:rsid w:val="00265949"/>
    <w:rsid w:val="007D6803"/>
    <w:rsid w:val="00977D1D"/>
    <w:rsid w:val="00B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7B07"/>
  <w15:docId w15:val="{7B7C7A11-D73E-4640-820F-D49C4B6C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20" w:line="250" w:lineRule="exact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Calibri" w:eastAsia="Calibri" w:hAnsi="Calibri"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dc:description/>
  <cp:lastModifiedBy>Tereza</cp:lastModifiedBy>
  <cp:revision>4</cp:revision>
  <dcterms:created xsi:type="dcterms:W3CDTF">2018-10-08T17:09:00Z</dcterms:created>
  <dcterms:modified xsi:type="dcterms:W3CDTF">2018-10-08T17:12:00Z</dcterms:modified>
</cp:coreProperties>
</file>