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80" w:rsidRDefault="00556A80" w:rsidP="00556A80">
      <w:pPr>
        <w:ind w:left="-851"/>
      </w:pPr>
      <w:r w:rsidRPr="00D77513">
        <w:t>Příloha č. 1</w:t>
      </w:r>
    </w:p>
    <w:tbl>
      <w:tblPr>
        <w:tblStyle w:val="Mkatabulky"/>
        <w:tblpPr w:leftFromText="141" w:rightFromText="141" w:vertAnchor="text" w:horzAnchor="margin" w:tblpXSpec="center" w:tblpY="76"/>
        <w:tblW w:w="9782" w:type="dxa"/>
        <w:tblLook w:val="04A0" w:firstRow="1" w:lastRow="0" w:firstColumn="1" w:lastColumn="0" w:noHBand="0" w:noVBand="1"/>
      </w:tblPr>
      <w:tblGrid>
        <w:gridCol w:w="3260"/>
        <w:gridCol w:w="3261"/>
        <w:gridCol w:w="3261"/>
      </w:tblGrid>
      <w:tr w:rsidR="00556A80" w:rsidRPr="00D77513" w:rsidTr="00556A80">
        <w:trPr>
          <w:trHeight w:val="1062"/>
        </w:trPr>
        <w:tc>
          <w:tcPr>
            <w:tcW w:w="3260" w:type="dxa"/>
            <w:vAlign w:val="center"/>
          </w:tcPr>
          <w:p w:rsidR="00556A80" w:rsidRPr="00D77513" w:rsidRDefault="00556A80" w:rsidP="00556A80">
            <w:pPr>
              <w:pStyle w:val="Bezmezer"/>
              <w:jc w:val="center"/>
              <w:rPr>
                <w:color w:val="00B050"/>
                <w:sz w:val="32"/>
              </w:rPr>
            </w:pPr>
            <w:r w:rsidRPr="00D77513">
              <w:rPr>
                <w:color w:val="00B050"/>
                <w:sz w:val="32"/>
              </w:rPr>
              <w:t>PŘEDPONA</w:t>
            </w:r>
          </w:p>
        </w:tc>
        <w:tc>
          <w:tcPr>
            <w:tcW w:w="3261" w:type="dxa"/>
            <w:vAlign w:val="center"/>
          </w:tcPr>
          <w:p w:rsidR="00556A80" w:rsidRPr="00D77513" w:rsidRDefault="00556A80" w:rsidP="00556A80">
            <w:pPr>
              <w:pStyle w:val="Bezmezer"/>
              <w:jc w:val="center"/>
              <w:rPr>
                <w:color w:val="92D050"/>
                <w:sz w:val="24"/>
              </w:rPr>
            </w:pPr>
            <w:r w:rsidRPr="00D77513">
              <w:rPr>
                <w:color w:val="92D050"/>
                <w:sz w:val="24"/>
              </w:rPr>
              <w:t>Část slova, která stojí na začátku slova před kořenem a obměňuje jeho význam.</w:t>
            </w:r>
          </w:p>
        </w:tc>
        <w:tc>
          <w:tcPr>
            <w:tcW w:w="3261" w:type="dxa"/>
            <w:vAlign w:val="center"/>
          </w:tcPr>
          <w:p w:rsidR="00556A80" w:rsidRPr="00D77513" w:rsidRDefault="00556A80" w:rsidP="00556A80">
            <w:pPr>
              <w:pStyle w:val="Bezmezer"/>
              <w:jc w:val="center"/>
              <w:rPr>
                <w:color w:val="00B050"/>
                <w:sz w:val="32"/>
              </w:rPr>
            </w:pPr>
            <w:r w:rsidRPr="00D77513">
              <w:rPr>
                <w:b/>
                <w:color w:val="00B050"/>
                <w:sz w:val="32"/>
              </w:rPr>
              <w:t>PŘE</w:t>
            </w:r>
            <w:r w:rsidRPr="00D77513">
              <w:rPr>
                <w:color w:val="00B050"/>
                <w:sz w:val="32"/>
              </w:rPr>
              <w:t>VOZNÍK</w:t>
            </w:r>
          </w:p>
        </w:tc>
      </w:tr>
      <w:tr w:rsidR="00556A80" w:rsidRPr="00D77513" w:rsidTr="00556A80">
        <w:trPr>
          <w:trHeight w:val="1062"/>
        </w:trPr>
        <w:tc>
          <w:tcPr>
            <w:tcW w:w="3260" w:type="dxa"/>
            <w:vAlign w:val="center"/>
          </w:tcPr>
          <w:p w:rsidR="00556A80" w:rsidRPr="00D77513" w:rsidRDefault="00556A80" w:rsidP="00556A80">
            <w:pPr>
              <w:pStyle w:val="Bezmezer"/>
              <w:jc w:val="center"/>
              <w:rPr>
                <w:color w:val="00B050"/>
                <w:sz w:val="32"/>
              </w:rPr>
            </w:pPr>
            <w:r w:rsidRPr="00D77513">
              <w:rPr>
                <w:color w:val="00B050"/>
                <w:sz w:val="32"/>
              </w:rPr>
              <w:t>KOŘEN</w:t>
            </w:r>
          </w:p>
        </w:tc>
        <w:tc>
          <w:tcPr>
            <w:tcW w:w="3261" w:type="dxa"/>
            <w:vAlign w:val="center"/>
          </w:tcPr>
          <w:p w:rsidR="00556A80" w:rsidRPr="00D77513" w:rsidRDefault="00556A80" w:rsidP="00556A80">
            <w:pPr>
              <w:pStyle w:val="Bezmezer"/>
              <w:jc w:val="center"/>
              <w:rPr>
                <w:color w:val="92D050"/>
                <w:sz w:val="24"/>
              </w:rPr>
            </w:pPr>
            <w:r w:rsidRPr="00D77513">
              <w:rPr>
                <w:color w:val="92D050"/>
                <w:sz w:val="24"/>
              </w:rPr>
              <w:t xml:space="preserve">Část slova, která určuje věcný význam slova a je </w:t>
            </w:r>
            <w:bookmarkStart w:id="0" w:name="_GoBack"/>
            <w:bookmarkEnd w:id="0"/>
            <w:r w:rsidRPr="00D77513">
              <w:rPr>
                <w:color w:val="92D050"/>
                <w:sz w:val="24"/>
              </w:rPr>
              <w:t>společnou částí slov příbuzných</w:t>
            </w:r>
          </w:p>
        </w:tc>
        <w:tc>
          <w:tcPr>
            <w:tcW w:w="3261" w:type="dxa"/>
            <w:vAlign w:val="center"/>
          </w:tcPr>
          <w:p w:rsidR="00556A80" w:rsidRPr="00D77513" w:rsidRDefault="00556A80" w:rsidP="00556A80">
            <w:pPr>
              <w:pStyle w:val="Bezmezer"/>
              <w:jc w:val="center"/>
              <w:rPr>
                <w:color w:val="00B050"/>
                <w:sz w:val="32"/>
              </w:rPr>
            </w:pPr>
            <w:r w:rsidRPr="00D77513">
              <w:rPr>
                <w:color w:val="00B050"/>
                <w:sz w:val="32"/>
              </w:rPr>
              <w:t>PŘE</w:t>
            </w:r>
            <w:r w:rsidRPr="00D77513">
              <w:rPr>
                <w:b/>
                <w:color w:val="00B050"/>
                <w:sz w:val="32"/>
              </w:rPr>
              <w:t>VOZ</w:t>
            </w:r>
            <w:r w:rsidRPr="00D77513">
              <w:rPr>
                <w:color w:val="00B050"/>
                <w:sz w:val="32"/>
              </w:rPr>
              <w:t>NÍK</w:t>
            </w:r>
          </w:p>
        </w:tc>
      </w:tr>
      <w:tr w:rsidR="00556A80" w:rsidRPr="00D77513" w:rsidTr="00556A80">
        <w:trPr>
          <w:trHeight w:val="1062"/>
        </w:trPr>
        <w:tc>
          <w:tcPr>
            <w:tcW w:w="3260" w:type="dxa"/>
            <w:vAlign w:val="center"/>
          </w:tcPr>
          <w:p w:rsidR="00556A80" w:rsidRPr="00D77513" w:rsidRDefault="00556A80" w:rsidP="00556A80">
            <w:pPr>
              <w:pStyle w:val="Bezmezer"/>
              <w:jc w:val="center"/>
              <w:rPr>
                <w:color w:val="00B050"/>
                <w:sz w:val="32"/>
              </w:rPr>
            </w:pPr>
            <w:r w:rsidRPr="00D77513">
              <w:rPr>
                <w:color w:val="00B050"/>
                <w:sz w:val="32"/>
              </w:rPr>
              <w:t>PŘÍPONA</w:t>
            </w:r>
          </w:p>
        </w:tc>
        <w:tc>
          <w:tcPr>
            <w:tcW w:w="3261" w:type="dxa"/>
            <w:vAlign w:val="center"/>
          </w:tcPr>
          <w:p w:rsidR="00556A80" w:rsidRPr="00D77513" w:rsidRDefault="00556A80" w:rsidP="00556A80">
            <w:pPr>
              <w:pStyle w:val="Bezmezer"/>
              <w:jc w:val="center"/>
              <w:rPr>
                <w:color w:val="92D050"/>
                <w:sz w:val="24"/>
              </w:rPr>
            </w:pPr>
            <w:r w:rsidRPr="00D77513">
              <w:rPr>
                <w:color w:val="92D050"/>
                <w:sz w:val="24"/>
              </w:rPr>
              <w:t>Část slova, která stojí za kořenem, u slov ohebných mezi kořenem a koncovkou</w:t>
            </w:r>
          </w:p>
        </w:tc>
        <w:tc>
          <w:tcPr>
            <w:tcW w:w="3261" w:type="dxa"/>
            <w:vAlign w:val="center"/>
          </w:tcPr>
          <w:p w:rsidR="00556A80" w:rsidRPr="00D77513" w:rsidRDefault="00556A80" w:rsidP="00556A80">
            <w:pPr>
              <w:pStyle w:val="Bezmezer"/>
              <w:jc w:val="center"/>
              <w:rPr>
                <w:color w:val="00B050"/>
                <w:sz w:val="32"/>
              </w:rPr>
            </w:pPr>
            <w:r w:rsidRPr="00D77513">
              <w:rPr>
                <w:color w:val="00B050"/>
                <w:sz w:val="32"/>
              </w:rPr>
              <w:t>PŘEVOZ</w:t>
            </w:r>
            <w:r w:rsidRPr="00D77513">
              <w:rPr>
                <w:b/>
                <w:color w:val="00B050"/>
                <w:sz w:val="32"/>
              </w:rPr>
              <w:t>NÍK</w:t>
            </w:r>
          </w:p>
        </w:tc>
      </w:tr>
      <w:tr w:rsidR="00556A80" w:rsidRPr="00D77513" w:rsidTr="00556A80">
        <w:trPr>
          <w:trHeight w:val="1062"/>
        </w:trPr>
        <w:tc>
          <w:tcPr>
            <w:tcW w:w="3260" w:type="dxa"/>
            <w:vAlign w:val="center"/>
          </w:tcPr>
          <w:p w:rsidR="00556A80" w:rsidRPr="00D77513" w:rsidRDefault="00556A80" w:rsidP="00556A80">
            <w:pPr>
              <w:pStyle w:val="Bezmezer"/>
              <w:jc w:val="center"/>
              <w:rPr>
                <w:color w:val="00B050"/>
                <w:sz w:val="32"/>
              </w:rPr>
            </w:pPr>
            <w:r w:rsidRPr="00D77513">
              <w:rPr>
                <w:color w:val="00B050"/>
                <w:sz w:val="32"/>
              </w:rPr>
              <w:t>KONCOVKA</w:t>
            </w:r>
          </w:p>
        </w:tc>
        <w:tc>
          <w:tcPr>
            <w:tcW w:w="3261" w:type="dxa"/>
            <w:vAlign w:val="center"/>
          </w:tcPr>
          <w:p w:rsidR="00556A80" w:rsidRPr="00D77513" w:rsidRDefault="00556A80" w:rsidP="00556A80">
            <w:pPr>
              <w:pStyle w:val="Bezmezer"/>
              <w:jc w:val="center"/>
              <w:rPr>
                <w:color w:val="92D050"/>
                <w:sz w:val="24"/>
              </w:rPr>
            </w:pPr>
            <w:r w:rsidRPr="00D77513">
              <w:rPr>
                <w:color w:val="92D050"/>
                <w:sz w:val="24"/>
              </w:rPr>
              <w:t>Část slova, která se při ohýbání slov (skloňování a časování) mění</w:t>
            </w:r>
          </w:p>
        </w:tc>
        <w:tc>
          <w:tcPr>
            <w:tcW w:w="3261" w:type="dxa"/>
            <w:vAlign w:val="center"/>
          </w:tcPr>
          <w:p w:rsidR="00556A80" w:rsidRPr="00D77513" w:rsidRDefault="00556A80" w:rsidP="00556A80">
            <w:pPr>
              <w:pStyle w:val="Bezmezer"/>
              <w:jc w:val="center"/>
              <w:rPr>
                <w:color w:val="00B050"/>
                <w:sz w:val="32"/>
              </w:rPr>
            </w:pPr>
            <w:r w:rsidRPr="00D77513">
              <w:rPr>
                <w:color w:val="00B050"/>
                <w:sz w:val="32"/>
              </w:rPr>
              <w:t>PŘEVOZNÍK</w:t>
            </w:r>
            <w:r w:rsidRPr="00D77513">
              <w:rPr>
                <w:b/>
                <w:color w:val="00B050"/>
                <w:sz w:val="32"/>
              </w:rPr>
              <w:t>A</w:t>
            </w:r>
            <w:r w:rsidRPr="00D77513">
              <w:rPr>
                <w:color w:val="00B050"/>
                <w:sz w:val="32"/>
              </w:rPr>
              <w:t xml:space="preserve"> – 2. pád. </w:t>
            </w:r>
            <w:proofErr w:type="gramStart"/>
            <w:r w:rsidRPr="00D77513">
              <w:rPr>
                <w:color w:val="00B050"/>
                <w:sz w:val="32"/>
              </w:rPr>
              <w:t>č.j.</w:t>
            </w:r>
            <w:proofErr w:type="gramEnd"/>
          </w:p>
        </w:tc>
      </w:tr>
    </w:tbl>
    <w:p w:rsidR="00556A80" w:rsidRDefault="00556A80" w:rsidP="00556A80">
      <w:pPr>
        <w:ind w:left="-851"/>
      </w:pPr>
    </w:p>
    <w:p w:rsidR="00556A80" w:rsidRPr="00D77513" w:rsidRDefault="00556A80" w:rsidP="00556A80">
      <w:pPr>
        <w:ind w:left="-851"/>
      </w:pPr>
    </w:p>
    <w:p w:rsidR="00556A80" w:rsidRPr="00D77513" w:rsidRDefault="00556A80" w:rsidP="00556A80">
      <w:pPr>
        <w:ind w:left="-851"/>
      </w:pPr>
      <w:r>
        <w:t>Příloha č. 2</w:t>
      </w:r>
    </w:p>
    <w:tbl>
      <w:tblPr>
        <w:tblStyle w:val="Mkatabulky"/>
        <w:tblW w:w="9756" w:type="dxa"/>
        <w:jc w:val="center"/>
        <w:tblInd w:w="-1183" w:type="dxa"/>
        <w:tblLook w:val="04A0" w:firstRow="1" w:lastRow="0" w:firstColumn="1" w:lastColumn="0" w:noHBand="0" w:noVBand="1"/>
      </w:tblPr>
      <w:tblGrid>
        <w:gridCol w:w="2421"/>
        <w:gridCol w:w="2534"/>
        <w:gridCol w:w="2387"/>
        <w:gridCol w:w="2414"/>
      </w:tblGrid>
      <w:tr w:rsidR="00556A80" w:rsidRPr="00D77513" w:rsidTr="00CF10F4">
        <w:trPr>
          <w:trHeight w:val="978"/>
          <w:jc w:val="center"/>
        </w:trPr>
        <w:tc>
          <w:tcPr>
            <w:tcW w:w="2421" w:type="dxa"/>
            <w:vAlign w:val="center"/>
          </w:tcPr>
          <w:p w:rsidR="00556A80" w:rsidRPr="00D77513" w:rsidRDefault="00556A80" w:rsidP="002560F4">
            <w:pPr>
              <w:jc w:val="center"/>
              <w:rPr>
                <w:sz w:val="40"/>
              </w:rPr>
            </w:pPr>
            <w:r w:rsidRPr="00D77513">
              <w:rPr>
                <w:sz w:val="40"/>
              </w:rPr>
              <w:t>VÝBORNÝ</w:t>
            </w:r>
          </w:p>
        </w:tc>
        <w:tc>
          <w:tcPr>
            <w:tcW w:w="2534" w:type="dxa"/>
            <w:vAlign w:val="center"/>
          </w:tcPr>
          <w:p w:rsidR="00556A80" w:rsidRPr="00D77513" w:rsidRDefault="00556A80" w:rsidP="002560F4">
            <w:pPr>
              <w:jc w:val="center"/>
              <w:rPr>
                <w:sz w:val="40"/>
              </w:rPr>
            </w:pPr>
            <w:r w:rsidRPr="00D77513">
              <w:rPr>
                <w:sz w:val="40"/>
              </w:rPr>
              <w:t>VÝLOV</w:t>
            </w:r>
          </w:p>
        </w:tc>
        <w:tc>
          <w:tcPr>
            <w:tcW w:w="2387" w:type="dxa"/>
            <w:vAlign w:val="center"/>
          </w:tcPr>
          <w:p w:rsidR="00556A80" w:rsidRPr="00D77513" w:rsidRDefault="00556A80" w:rsidP="002560F4">
            <w:pPr>
              <w:jc w:val="center"/>
              <w:rPr>
                <w:sz w:val="40"/>
              </w:rPr>
            </w:pPr>
            <w:r w:rsidRPr="00D77513">
              <w:rPr>
                <w:sz w:val="40"/>
              </w:rPr>
              <w:t>VODNÍK</w:t>
            </w:r>
          </w:p>
        </w:tc>
        <w:tc>
          <w:tcPr>
            <w:tcW w:w="2414" w:type="dxa"/>
            <w:vAlign w:val="center"/>
          </w:tcPr>
          <w:p w:rsidR="00556A80" w:rsidRPr="00D77513" w:rsidRDefault="00556A80" w:rsidP="002560F4">
            <w:pPr>
              <w:jc w:val="center"/>
              <w:rPr>
                <w:sz w:val="40"/>
              </w:rPr>
            </w:pPr>
            <w:r w:rsidRPr="00D77513">
              <w:rPr>
                <w:sz w:val="40"/>
              </w:rPr>
              <w:t>RYBKA</w:t>
            </w:r>
          </w:p>
        </w:tc>
      </w:tr>
      <w:tr w:rsidR="00556A80" w:rsidRPr="00D77513" w:rsidTr="00CF10F4">
        <w:trPr>
          <w:trHeight w:val="978"/>
          <w:jc w:val="center"/>
        </w:trPr>
        <w:tc>
          <w:tcPr>
            <w:tcW w:w="2421" w:type="dxa"/>
            <w:vAlign w:val="center"/>
          </w:tcPr>
          <w:p w:rsidR="00556A80" w:rsidRPr="00D77513" w:rsidRDefault="00556A80" w:rsidP="002560F4">
            <w:pPr>
              <w:jc w:val="center"/>
              <w:rPr>
                <w:sz w:val="40"/>
              </w:rPr>
            </w:pPr>
            <w:r w:rsidRPr="00D77513">
              <w:rPr>
                <w:sz w:val="40"/>
              </w:rPr>
              <w:t>PODLOŽIT</w:t>
            </w:r>
          </w:p>
        </w:tc>
        <w:tc>
          <w:tcPr>
            <w:tcW w:w="2534" w:type="dxa"/>
            <w:vAlign w:val="center"/>
          </w:tcPr>
          <w:p w:rsidR="00556A80" w:rsidRPr="00D77513" w:rsidRDefault="00556A80" w:rsidP="002560F4">
            <w:pPr>
              <w:jc w:val="center"/>
              <w:rPr>
                <w:sz w:val="40"/>
              </w:rPr>
            </w:pPr>
            <w:r w:rsidRPr="00D77513">
              <w:rPr>
                <w:sz w:val="40"/>
              </w:rPr>
              <w:t>PŘELÉTAVÝ</w:t>
            </w:r>
          </w:p>
        </w:tc>
        <w:tc>
          <w:tcPr>
            <w:tcW w:w="2387" w:type="dxa"/>
            <w:vAlign w:val="center"/>
          </w:tcPr>
          <w:p w:rsidR="00556A80" w:rsidRPr="00D77513" w:rsidRDefault="00556A80" w:rsidP="002560F4">
            <w:pPr>
              <w:jc w:val="center"/>
              <w:rPr>
                <w:sz w:val="40"/>
              </w:rPr>
            </w:pPr>
            <w:r w:rsidRPr="00D77513">
              <w:rPr>
                <w:sz w:val="40"/>
              </w:rPr>
              <w:t>UČITEL</w:t>
            </w:r>
          </w:p>
        </w:tc>
        <w:tc>
          <w:tcPr>
            <w:tcW w:w="2414" w:type="dxa"/>
            <w:vAlign w:val="center"/>
          </w:tcPr>
          <w:p w:rsidR="00556A80" w:rsidRPr="00D77513" w:rsidRDefault="00556A80" w:rsidP="002560F4">
            <w:pPr>
              <w:jc w:val="center"/>
              <w:rPr>
                <w:sz w:val="40"/>
              </w:rPr>
            </w:pPr>
            <w:r w:rsidRPr="00D77513">
              <w:rPr>
                <w:sz w:val="40"/>
              </w:rPr>
              <w:t>VODOVKY</w:t>
            </w:r>
          </w:p>
        </w:tc>
      </w:tr>
      <w:tr w:rsidR="00556A80" w:rsidRPr="00D77513" w:rsidTr="00CF10F4">
        <w:trPr>
          <w:trHeight w:val="1008"/>
          <w:jc w:val="center"/>
        </w:trPr>
        <w:tc>
          <w:tcPr>
            <w:tcW w:w="2421" w:type="dxa"/>
            <w:vAlign w:val="center"/>
          </w:tcPr>
          <w:p w:rsidR="00556A80" w:rsidRPr="00D77513" w:rsidRDefault="00556A80" w:rsidP="002560F4">
            <w:pPr>
              <w:jc w:val="center"/>
              <w:rPr>
                <w:sz w:val="40"/>
              </w:rPr>
            </w:pPr>
            <w:r w:rsidRPr="00D77513">
              <w:rPr>
                <w:sz w:val="40"/>
              </w:rPr>
              <w:t>ROZDĚLIT</w:t>
            </w:r>
          </w:p>
        </w:tc>
        <w:tc>
          <w:tcPr>
            <w:tcW w:w="2534" w:type="dxa"/>
            <w:vAlign w:val="center"/>
          </w:tcPr>
          <w:p w:rsidR="00556A80" w:rsidRPr="00D77513" w:rsidRDefault="00556A80" w:rsidP="002560F4">
            <w:pPr>
              <w:jc w:val="center"/>
              <w:rPr>
                <w:sz w:val="40"/>
              </w:rPr>
            </w:pPr>
            <w:r w:rsidRPr="00D77513">
              <w:rPr>
                <w:sz w:val="40"/>
              </w:rPr>
              <w:t>VÝBORNÝ</w:t>
            </w:r>
          </w:p>
        </w:tc>
        <w:tc>
          <w:tcPr>
            <w:tcW w:w="2387" w:type="dxa"/>
            <w:vAlign w:val="center"/>
          </w:tcPr>
          <w:p w:rsidR="00556A80" w:rsidRPr="00D77513" w:rsidRDefault="00556A80" w:rsidP="002560F4">
            <w:pPr>
              <w:jc w:val="center"/>
              <w:rPr>
                <w:sz w:val="40"/>
              </w:rPr>
            </w:pPr>
            <w:r w:rsidRPr="00D77513">
              <w:rPr>
                <w:sz w:val="40"/>
              </w:rPr>
              <w:t>HODINA</w:t>
            </w:r>
          </w:p>
        </w:tc>
        <w:tc>
          <w:tcPr>
            <w:tcW w:w="2414" w:type="dxa"/>
            <w:vAlign w:val="center"/>
          </w:tcPr>
          <w:p w:rsidR="00556A80" w:rsidRPr="00D77513" w:rsidRDefault="00556A80" w:rsidP="002560F4">
            <w:pPr>
              <w:jc w:val="center"/>
              <w:rPr>
                <w:sz w:val="40"/>
              </w:rPr>
            </w:pPr>
            <w:r w:rsidRPr="00D77513">
              <w:rPr>
                <w:sz w:val="40"/>
              </w:rPr>
              <w:t>LESKLÝ</w:t>
            </w:r>
          </w:p>
        </w:tc>
      </w:tr>
    </w:tbl>
    <w:p w:rsidR="00556A80" w:rsidRPr="00D77513" w:rsidRDefault="00556A80" w:rsidP="00556A80"/>
    <w:p w:rsidR="00556A80" w:rsidRDefault="00556A80" w:rsidP="00556A80"/>
    <w:p w:rsidR="00556A80" w:rsidRDefault="00556A80" w:rsidP="00556A80"/>
    <w:p w:rsidR="00556A80" w:rsidRPr="00D77513" w:rsidRDefault="00B23BE7" w:rsidP="00B23BE7">
      <w:pPr>
        <w:rPr>
          <w:i/>
          <w:sz w:val="24"/>
          <w:u w:val="single"/>
        </w:rPr>
      </w:pPr>
      <w:r w:rsidRPr="00D77513">
        <w:rPr>
          <w:i/>
          <w:sz w:val="24"/>
          <w:u w:val="single"/>
        </w:rPr>
        <w:t xml:space="preserve"> </w:t>
      </w:r>
    </w:p>
    <w:p w:rsidR="00556A80" w:rsidRPr="00D77513" w:rsidRDefault="00556A80" w:rsidP="00556A80">
      <w:pPr>
        <w:rPr>
          <w:i/>
          <w:sz w:val="24"/>
          <w:u w:val="single"/>
        </w:rPr>
      </w:pPr>
    </w:p>
    <w:sectPr w:rsidR="00556A80" w:rsidRPr="00D77513" w:rsidSect="00206B8B">
      <w:pgSz w:w="11907" w:h="16840" w:code="9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ACF" w:rsidRDefault="008E7ACF" w:rsidP="004D6CB3">
      <w:pPr>
        <w:spacing w:after="0" w:line="240" w:lineRule="auto"/>
      </w:pPr>
      <w:r>
        <w:separator/>
      </w:r>
    </w:p>
  </w:endnote>
  <w:endnote w:type="continuationSeparator" w:id="0">
    <w:p w:rsidR="008E7ACF" w:rsidRDefault="008E7ACF" w:rsidP="004D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ACF" w:rsidRDefault="008E7ACF" w:rsidP="004D6CB3">
      <w:pPr>
        <w:spacing w:after="0" w:line="240" w:lineRule="auto"/>
      </w:pPr>
      <w:r>
        <w:separator/>
      </w:r>
    </w:p>
  </w:footnote>
  <w:footnote w:type="continuationSeparator" w:id="0">
    <w:p w:rsidR="008E7ACF" w:rsidRDefault="008E7ACF" w:rsidP="004D6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602F5"/>
    <w:multiLevelType w:val="hybridMultilevel"/>
    <w:tmpl w:val="1F86DF5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B2520D2"/>
    <w:multiLevelType w:val="hybridMultilevel"/>
    <w:tmpl w:val="7DBE5918"/>
    <w:lvl w:ilvl="0" w:tplc="4CA845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17500"/>
    <w:multiLevelType w:val="hybridMultilevel"/>
    <w:tmpl w:val="C390F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AB3546"/>
    <w:multiLevelType w:val="hybridMultilevel"/>
    <w:tmpl w:val="AB6A6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BB"/>
    <w:rsid w:val="000533B1"/>
    <w:rsid w:val="000F4644"/>
    <w:rsid w:val="00206B8B"/>
    <w:rsid w:val="002F5B25"/>
    <w:rsid w:val="00300D11"/>
    <w:rsid w:val="00395409"/>
    <w:rsid w:val="003B39AB"/>
    <w:rsid w:val="003D0966"/>
    <w:rsid w:val="003F1FDB"/>
    <w:rsid w:val="00421222"/>
    <w:rsid w:val="004765C0"/>
    <w:rsid w:val="004D18C2"/>
    <w:rsid w:val="004D6CB3"/>
    <w:rsid w:val="004F22E0"/>
    <w:rsid w:val="0050179B"/>
    <w:rsid w:val="00551752"/>
    <w:rsid w:val="00556A80"/>
    <w:rsid w:val="00581B03"/>
    <w:rsid w:val="005961BD"/>
    <w:rsid w:val="005D2DF5"/>
    <w:rsid w:val="005F7EAF"/>
    <w:rsid w:val="0063541C"/>
    <w:rsid w:val="006569D5"/>
    <w:rsid w:val="00676488"/>
    <w:rsid w:val="00742D24"/>
    <w:rsid w:val="00763570"/>
    <w:rsid w:val="007F31F7"/>
    <w:rsid w:val="007F47FD"/>
    <w:rsid w:val="00803DBC"/>
    <w:rsid w:val="00831B87"/>
    <w:rsid w:val="008545DE"/>
    <w:rsid w:val="008924F0"/>
    <w:rsid w:val="008A0404"/>
    <w:rsid w:val="008D6819"/>
    <w:rsid w:val="008D7103"/>
    <w:rsid w:val="008E7ACF"/>
    <w:rsid w:val="008F21AA"/>
    <w:rsid w:val="0092342F"/>
    <w:rsid w:val="009B40C9"/>
    <w:rsid w:val="009C25B0"/>
    <w:rsid w:val="009C41EC"/>
    <w:rsid w:val="00A102C6"/>
    <w:rsid w:val="00A37097"/>
    <w:rsid w:val="00A5284F"/>
    <w:rsid w:val="00A8069D"/>
    <w:rsid w:val="00A9163A"/>
    <w:rsid w:val="00AA26EE"/>
    <w:rsid w:val="00AB2F9F"/>
    <w:rsid w:val="00AE1B60"/>
    <w:rsid w:val="00B05AFF"/>
    <w:rsid w:val="00B23BE7"/>
    <w:rsid w:val="00B65867"/>
    <w:rsid w:val="00BE14FE"/>
    <w:rsid w:val="00BF6026"/>
    <w:rsid w:val="00C10243"/>
    <w:rsid w:val="00C209F3"/>
    <w:rsid w:val="00CB7F4E"/>
    <w:rsid w:val="00CF10F4"/>
    <w:rsid w:val="00D14B8B"/>
    <w:rsid w:val="00D732BB"/>
    <w:rsid w:val="00DB45FE"/>
    <w:rsid w:val="00E13A8C"/>
    <w:rsid w:val="00E534D5"/>
    <w:rsid w:val="00E738B4"/>
    <w:rsid w:val="00E9411A"/>
    <w:rsid w:val="00EB6929"/>
    <w:rsid w:val="00EF0879"/>
    <w:rsid w:val="00F009E6"/>
    <w:rsid w:val="00F242E2"/>
    <w:rsid w:val="00FA3F67"/>
    <w:rsid w:val="00FD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32BB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4D6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4D6CB3"/>
    <w:rPr>
      <w:b/>
      <w:bCs/>
    </w:rPr>
  </w:style>
  <w:style w:type="character" w:customStyle="1" w:styleId="apple-converted-space">
    <w:name w:val="apple-converted-space"/>
    <w:basedOn w:val="Standardnpsmoodstavce"/>
    <w:rsid w:val="004D6CB3"/>
  </w:style>
  <w:style w:type="character" w:styleId="Zvraznn">
    <w:name w:val="Emphasis"/>
    <w:uiPriority w:val="20"/>
    <w:qFormat/>
    <w:rsid w:val="004D6CB3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D6CB3"/>
    <w:pPr>
      <w:suppressLineNumbers/>
      <w:spacing w:after="0" w:line="240" w:lineRule="auto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D6CB3"/>
    <w:rPr>
      <w:rFonts w:ascii="Tahoma" w:eastAsia="Times New Roman" w:hAnsi="Tahoma" w:cs="Tahoma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4D6CB3"/>
    <w:rPr>
      <w:vertAlign w:val="superscript"/>
    </w:rPr>
  </w:style>
  <w:style w:type="table" w:styleId="Mkatabulky">
    <w:name w:val="Table Grid"/>
    <w:basedOn w:val="Normlntabulka"/>
    <w:uiPriority w:val="59"/>
    <w:rsid w:val="004D6CB3"/>
    <w:pPr>
      <w:spacing w:after="0" w:line="240" w:lineRule="auto"/>
    </w:pPr>
    <w:rPr>
      <w:rFonts w:ascii="Georgia" w:eastAsia="Georgia" w:hAnsi="Georg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9163A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14B8B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14B8B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14B8B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300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00D11"/>
  </w:style>
  <w:style w:type="paragraph" w:styleId="Zpat">
    <w:name w:val="footer"/>
    <w:basedOn w:val="Normln"/>
    <w:link w:val="ZpatChar"/>
    <w:uiPriority w:val="99"/>
    <w:semiHidden/>
    <w:unhideWhenUsed/>
    <w:rsid w:val="00300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00D11"/>
  </w:style>
  <w:style w:type="paragraph" w:styleId="Textbubliny">
    <w:name w:val="Balloon Text"/>
    <w:basedOn w:val="Normln"/>
    <w:link w:val="TextbublinyChar"/>
    <w:uiPriority w:val="99"/>
    <w:semiHidden/>
    <w:unhideWhenUsed/>
    <w:rsid w:val="0055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6A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32BB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4D6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4D6CB3"/>
    <w:rPr>
      <w:b/>
      <w:bCs/>
    </w:rPr>
  </w:style>
  <w:style w:type="character" w:customStyle="1" w:styleId="apple-converted-space">
    <w:name w:val="apple-converted-space"/>
    <w:basedOn w:val="Standardnpsmoodstavce"/>
    <w:rsid w:val="004D6CB3"/>
  </w:style>
  <w:style w:type="character" w:styleId="Zvraznn">
    <w:name w:val="Emphasis"/>
    <w:uiPriority w:val="20"/>
    <w:qFormat/>
    <w:rsid w:val="004D6CB3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D6CB3"/>
    <w:pPr>
      <w:suppressLineNumbers/>
      <w:spacing w:after="0" w:line="240" w:lineRule="auto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D6CB3"/>
    <w:rPr>
      <w:rFonts w:ascii="Tahoma" w:eastAsia="Times New Roman" w:hAnsi="Tahoma" w:cs="Tahoma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4D6CB3"/>
    <w:rPr>
      <w:vertAlign w:val="superscript"/>
    </w:rPr>
  </w:style>
  <w:style w:type="table" w:styleId="Mkatabulky">
    <w:name w:val="Table Grid"/>
    <w:basedOn w:val="Normlntabulka"/>
    <w:uiPriority w:val="59"/>
    <w:rsid w:val="004D6CB3"/>
    <w:pPr>
      <w:spacing w:after="0" w:line="240" w:lineRule="auto"/>
    </w:pPr>
    <w:rPr>
      <w:rFonts w:ascii="Georgia" w:eastAsia="Georgia" w:hAnsi="Georg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9163A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14B8B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14B8B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14B8B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300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00D11"/>
  </w:style>
  <w:style w:type="paragraph" w:styleId="Zpat">
    <w:name w:val="footer"/>
    <w:basedOn w:val="Normln"/>
    <w:link w:val="ZpatChar"/>
    <w:uiPriority w:val="99"/>
    <w:semiHidden/>
    <w:unhideWhenUsed/>
    <w:rsid w:val="00300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00D11"/>
  </w:style>
  <w:style w:type="paragraph" w:styleId="Textbubliny">
    <w:name w:val="Balloon Text"/>
    <w:basedOn w:val="Normln"/>
    <w:link w:val="TextbublinyChar"/>
    <w:uiPriority w:val="99"/>
    <w:semiHidden/>
    <w:unhideWhenUsed/>
    <w:rsid w:val="0055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6A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4ED23-C007-4A0A-BBC8-EFFE1E5EE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Vladěnka</dc:creator>
  <cp:lastModifiedBy>Krejčí Veronika</cp:lastModifiedBy>
  <cp:revision>4</cp:revision>
  <dcterms:created xsi:type="dcterms:W3CDTF">2015-02-17T09:06:00Z</dcterms:created>
  <dcterms:modified xsi:type="dcterms:W3CDTF">2015-02-17T09:58:00Z</dcterms:modified>
</cp:coreProperties>
</file>