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BE" w:rsidRPr="007401BE" w:rsidRDefault="007401BE" w:rsidP="007401BE">
      <w:pPr>
        <w:jc w:val="center"/>
        <w:rPr>
          <w:sz w:val="48"/>
          <w:szCs w:val="48"/>
        </w:rPr>
      </w:pPr>
      <w:r>
        <w:rPr>
          <w:sz w:val="48"/>
          <w:szCs w:val="48"/>
        </w:rPr>
        <w:t>UNIVERZITA PALACKÉHO V OLOMOUCI</w:t>
      </w:r>
    </w:p>
    <w:p w:rsidR="007401BE" w:rsidRDefault="007401BE" w:rsidP="007401BE">
      <w:pPr>
        <w:jc w:val="center"/>
        <w:rPr>
          <w:sz w:val="44"/>
          <w:szCs w:val="44"/>
        </w:rPr>
      </w:pPr>
      <w:r>
        <w:rPr>
          <w:sz w:val="44"/>
          <w:szCs w:val="44"/>
        </w:rPr>
        <w:t>Pedagogická fakulta</w:t>
      </w:r>
    </w:p>
    <w:p w:rsidR="007401BE" w:rsidRDefault="007401BE" w:rsidP="007401BE">
      <w:pPr>
        <w:jc w:val="center"/>
        <w:rPr>
          <w:sz w:val="32"/>
          <w:szCs w:val="32"/>
        </w:rPr>
      </w:pPr>
    </w:p>
    <w:p w:rsidR="007401BE" w:rsidRDefault="007401BE" w:rsidP="007401BE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2385695" cy="2457450"/>
            <wp:effectExtent l="0" t="0" r="0" b="0"/>
            <wp:wrapSquare wrapText="bothSides"/>
            <wp:docPr id="2" name="obrázek 1" descr="http://morex.zoologie.upol.cz/galerie/pravy_sloupec/small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x.zoologie.upol.cz/galerie/pravy_sloupec/small/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1BE" w:rsidRDefault="007401BE" w:rsidP="007401BE">
      <w:pPr>
        <w:jc w:val="center"/>
        <w:rPr>
          <w:sz w:val="32"/>
          <w:szCs w:val="32"/>
        </w:rPr>
      </w:pPr>
    </w:p>
    <w:p w:rsidR="007401BE" w:rsidRDefault="007401BE" w:rsidP="007401BE">
      <w:pPr>
        <w:jc w:val="center"/>
      </w:pPr>
    </w:p>
    <w:p w:rsidR="007401BE" w:rsidRDefault="007401BE" w:rsidP="007401BE">
      <w:pPr>
        <w:jc w:val="center"/>
      </w:pPr>
    </w:p>
    <w:p w:rsidR="007401BE" w:rsidRDefault="007401BE" w:rsidP="007401BE">
      <w:pPr>
        <w:jc w:val="center"/>
      </w:pPr>
    </w:p>
    <w:p w:rsidR="007401BE" w:rsidRDefault="007401BE" w:rsidP="007401BE">
      <w:pPr>
        <w:jc w:val="center"/>
      </w:pPr>
    </w:p>
    <w:p w:rsidR="007401BE" w:rsidRDefault="007401BE" w:rsidP="007401BE">
      <w:pPr>
        <w:jc w:val="center"/>
        <w:rPr>
          <w:sz w:val="32"/>
          <w:szCs w:val="32"/>
        </w:rPr>
      </w:pPr>
    </w:p>
    <w:p w:rsidR="007401BE" w:rsidRDefault="007401BE" w:rsidP="007401BE">
      <w:pPr>
        <w:jc w:val="center"/>
        <w:rPr>
          <w:b/>
          <w:sz w:val="36"/>
          <w:szCs w:val="36"/>
        </w:rPr>
      </w:pPr>
      <w:r>
        <w:rPr>
          <w:b/>
          <w:sz w:val="48"/>
          <w:szCs w:val="48"/>
        </w:rPr>
        <w:t>Didaktika mateřského jazyka B</w:t>
      </w:r>
    </w:p>
    <w:p w:rsidR="007401BE" w:rsidRDefault="007401BE" w:rsidP="007401BE">
      <w:pPr>
        <w:jc w:val="center"/>
        <w:rPr>
          <w:b/>
          <w:sz w:val="36"/>
          <w:szCs w:val="36"/>
        </w:rPr>
      </w:pPr>
    </w:p>
    <w:p w:rsidR="007401BE" w:rsidRDefault="007401BE" w:rsidP="007401BE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Seminární práce </w:t>
      </w:r>
    </w:p>
    <w:p w:rsidR="007401BE" w:rsidRDefault="007401BE" w:rsidP="007401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Slovesa – způsob</w:t>
      </w:r>
    </w:p>
    <w:p w:rsidR="007401BE" w:rsidRPr="007401BE" w:rsidRDefault="007401BE" w:rsidP="007401BE">
      <w:pPr>
        <w:jc w:val="center"/>
        <w:rPr>
          <w:b/>
          <w:sz w:val="48"/>
          <w:szCs w:val="48"/>
        </w:rPr>
      </w:pPr>
    </w:p>
    <w:p w:rsidR="007401BE" w:rsidRDefault="007401BE" w:rsidP="007401BE">
      <w:pPr>
        <w:jc w:val="right"/>
        <w:rPr>
          <w:sz w:val="28"/>
          <w:szCs w:val="28"/>
        </w:rPr>
      </w:pPr>
    </w:p>
    <w:p w:rsidR="007401BE" w:rsidRDefault="007401BE" w:rsidP="007401BE">
      <w:pPr>
        <w:jc w:val="right"/>
        <w:rPr>
          <w:sz w:val="28"/>
          <w:szCs w:val="28"/>
        </w:rPr>
      </w:pPr>
      <w:r>
        <w:rPr>
          <w:sz w:val="28"/>
          <w:szCs w:val="28"/>
        </w:rPr>
        <w:t>Vypracovala: Ivana Pavlíková</w:t>
      </w:r>
    </w:p>
    <w:p w:rsidR="007401BE" w:rsidRDefault="007401BE" w:rsidP="007401BE">
      <w:pPr>
        <w:jc w:val="right"/>
        <w:rPr>
          <w:sz w:val="28"/>
          <w:szCs w:val="28"/>
        </w:rPr>
      </w:pPr>
      <w:r>
        <w:rPr>
          <w:sz w:val="28"/>
          <w:szCs w:val="28"/>
        </w:rPr>
        <w:t>Obor: Učitelství pro 1. st. ZŠ</w:t>
      </w:r>
    </w:p>
    <w:p w:rsidR="007401BE" w:rsidRDefault="007401BE" w:rsidP="007401BE">
      <w:pPr>
        <w:jc w:val="right"/>
        <w:rPr>
          <w:sz w:val="28"/>
          <w:szCs w:val="28"/>
        </w:rPr>
      </w:pPr>
      <w:r>
        <w:rPr>
          <w:sz w:val="28"/>
          <w:szCs w:val="28"/>
        </w:rPr>
        <w:t>Ročník: 3., ZS 2016/2017</w:t>
      </w:r>
    </w:p>
    <w:p w:rsidR="007401BE" w:rsidRDefault="00016511" w:rsidP="007401BE">
      <w:pPr>
        <w:jc w:val="right"/>
        <w:rPr>
          <w:sz w:val="28"/>
          <w:szCs w:val="28"/>
        </w:rPr>
      </w:pPr>
      <w:r>
        <w:rPr>
          <w:sz w:val="28"/>
          <w:szCs w:val="28"/>
        </w:rPr>
        <w:t>Datum vytvoření: 13</w:t>
      </w:r>
      <w:r w:rsidR="007401BE">
        <w:rPr>
          <w:sz w:val="28"/>
          <w:szCs w:val="28"/>
        </w:rPr>
        <w:t>. 11. 2016</w:t>
      </w:r>
    </w:p>
    <w:p w:rsidR="007401BE" w:rsidRDefault="007401BE">
      <w:pPr>
        <w:rPr>
          <w:b/>
          <w:sz w:val="30"/>
          <w:szCs w:val="30"/>
        </w:rPr>
      </w:pPr>
    </w:p>
    <w:p w:rsidR="002A5AAC" w:rsidRPr="004F5634" w:rsidRDefault="008A5A0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</w:t>
            </w:r>
            <w:r w:rsidR="009004F9">
              <w:rPr>
                <w:sz w:val="26"/>
                <w:szCs w:val="26"/>
              </w:rPr>
              <w:t>druhy</w:t>
            </w:r>
          </w:p>
          <w:p w:rsidR="004F5634" w:rsidRPr="004F5634" w:rsidRDefault="004F5634" w:rsidP="00660048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</w:t>
            </w:r>
            <w:r w:rsidR="00660048">
              <w:rPr>
                <w:sz w:val="26"/>
                <w:szCs w:val="26"/>
              </w:rPr>
              <w:t>Slovesa - způsob</w:t>
            </w:r>
          </w:p>
        </w:tc>
      </w:tr>
      <w:tr w:rsidR="004F5634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Období:</w:t>
            </w:r>
            <w:r w:rsidR="00660048">
              <w:t xml:space="preserve"> 2</w:t>
            </w:r>
            <w:r>
              <w:t>.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Ročník:</w:t>
            </w:r>
            <w:r w:rsidR="00660048">
              <w:t xml:space="preserve"> 5</w:t>
            </w:r>
            <w:r>
              <w:t>.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  <w:rPr>
                <w:b/>
              </w:rPr>
            </w:pPr>
            <w:r w:rsidRPr="002A5AAC">
              <w:rPr>
                <w:b/>
              </w:rPr>
              <w:t>Počet žáků:</w:t>
            </w:r>
            <w:r>
              <w:t xml:space="preserve"> 25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  <w:rPr>
                <w:b/>
              </w:rPr>
            </w:pP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>Cíle vyučovací hodiny:</w:t>
            </w:r>
            <w:r>
              <w:t xml:space="preserve"> Pochopení </w:t>
            </w:r>
            <w:r w:rsidR="006E2FC4">
              <w:t>významu mluvnické kategorie: způsob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</w:p>
          <w:p w:rsidR="004F5634" w:rsidRDefault="004F5634" w:rsidP="009004F9">
            <w:pPr>
              <w:pStyle w:val="Bezmezer"/>
              <w:spacing w:line="360" w:lineRule="auto"/>
              <w:jc w:val="both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k učení: </w:t>
            </w:r>
            <w:r w:rsidR="00016511" w:rsidRPr="00016511">
              <w:t>vyhledává a třídí informace a na základě jejich pochopení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k řešení problémů: </w:t>
            </w:r>
            <w:r w:rsidR="00016511">
              <w:t>osvědčené postupy aplikuje při řešení obdobných nebo nových problémových situací, kriticky myslí, činí uvážlivá rozhodnutí, je schopen je obhájit</w:t>
            </w:r>
          </w:p>
          <w:p w:rsidR="004F5634" w:rsidRPr="00D865BA" w:rsidRDefault="004F5634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>
              <w:rPr>
                <w:b/>
              </w:rPr>
              <w:t xml:space="preserve"> </w:t>
            </w:r>
          </w:p>
          <w:p w:rsidR="00016511" w:rsidRPr="00016511" w:rsidRDefault="00016511" w:rsidP="009004F9">
            <w:pPr>
              <w:pStyle w:val="Bezmezer"/>
              <w:spacing w:line="360" w:lineRule="auto"/>
              <w:jc w:val="both"/>
            </w:pPr>
            <w:r>
              <w:rPr>
                <w:b/>
              </w:rPr>
              <w:t xml:space="preserve">~ pracovní: </w:t>
            </w:r>
            <w:r>
              <w:t>dodržuje vymezená pravidla, plní své povinnosti</w:t>
            </w:r>
          </w:p>
          <w:p w:rsidR="004F5634" w:rsidRPr="00B66B2D" w:rsidRDefault="004F5634" w:rsidP="009004F9">
            <w:pPr>
              <w:pStyle w:val="Bezmezer"/>
              <w:spacing w:line="360" w:lineRule="auto"/>
              <w:jc w:val="both"/>
            </w:pP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(vysvětlování, práce s textem)</w:t>
            </w:r>
            <w:r w:rsidR="006E2FC4">
              <w:t xml:space="preserve">, metody </w:t>
            </w:r>
            <w:proofErr w:type="spellStart"/>
            <w:r w:rsidR="006E2FC4">
              <w:t>dovednostně</w:t>
            </w:r>
            <w:proofErr w:type="spellEnd"/>
            <w:r w:rsidR="006E2FC4">
              <w:t xml:space="preserve"> – </w:t>
            </w:r>
            <w:r>
              <w:t>praktické (manipulování), metody řešení problémů (kladení problémových otázek)</w:t>
            </w:r>
          </w:p>
          <w:p w:rsidR="004F5634" w:rsidRPr="00D865BA" w:rsidRDefault="004F5634" w:rsidP="009004F9">
            <w:pPr>
              <w:pStyle w:val="Bezmezer"/>
              <w:spacing w:line="360" w:lineRule="auto"/>
              <w:jc w:val="both"/>
            </w:pPr>
          </w:p>
          <w:p w:rsidR="004F5634" w:rsidRDefault="004F5634" w:rsidP="009004F9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  <w:r w:rsidR="00016511">
              <w:t>, samostatná práce</w:t>
            </w:r>
          </w:p>
          <w:p w:rsidR="004F5634" w:rsidRPr="00D865BA" w:rsidRDefault="004F5634" w:rsidP="009004F9">
            <w:pPr>
              <w:pStyle w:val="Bezmezer"/>
              <w:spacing w:line="360" w:lineRule="auto"/>
              <w:jc w:val="both"/>
            </w:pPr>
          </w:p>
          <w:p w:rsidR="004F5634" w:rsidRPr="00D865BA" w:rsidRDefault="004F5634" w:rsidP="009004F9">
            <w:pPr>
              <w:pStyle w:val="Bezmezer"/>
              <w:spacing w:line="360" w:lineRule="auto"/>
              <w:jc w:val="both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016511" w:rsidRPr="00016511">
              <w:t>lístečky se slovy</w:t>
            </w:r>
            <w:r w:rsidR="00D03325">
              <w:t xml:space="preserve"> a větami</w:t>
            </w:r>
            <w:r w:rsidR="00016511" w:rsidRPr="00016511">
              <w:t>,</w:t>
            </w:r>
            <w:r w:rsidR="00016511">
              <w:rPr>
                <w:b/>
              </w:rPr>
              <w:t xml:space="preserve"> </w:t>
            </w:r>
            <w:r w:rsidR="00016511">
              <w:t xml:space="preserve">obrázky (příloha), </w:t>
            </w:r>
            <w:r w:rsidR="009004F9">
              <w:t xml:space="preserve">sešit, </w:t>
            </w:r>
            <w:r>
              <w:t>pracovní list</w:t>
            </w:r>
            <w:r w:rsidR="00425428">
              <w:t>, psací potřeby</w:t>
            </w:r>
            <w:r w:rsidR="003779FF">
              <w:t>, tabule</w:t>
            </w:r>
            <w:r w:rsidR="00016511">
              <w:t xml:space="preserve">, </w:t>
            </w:r>
            <w:r w:rsidR="001757D0">
              <w:t xml:space="preserve">křída, </w:t>
            </w:r>
            <w:r w:rsidR="00016511">
              <w:t>lepící guma</w:t>
            </w:r>
          </w:p>
          <w:p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:rsidR="002A5AAC" w:rsidRDefault="002A5AAC" w:rsidP="002A5AAC">
      <w:pPr>
        <w:pStyle w:val="Bezmezer"/>
        <w:rPr>
          <w:b/>
        </w:rPr>
      </w:pPr>
    </w:p>
    <w:p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:rsidTr="005953C3">
        <w:tc>
          <w:tcPr>
            <w:tcW w:w="675" w:type="dxa"/>
          </w:tcPr>
          <w:p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:rsidR="00425428" w:rsidRDefault="00425428" w:rsidP="005953C3"/>
        </w:tc>
      </w:tr>
      <w:tr w:rsidR="00425428" w:rsidRPr="00361A1D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</w:t>
            </w:r>
            <w:r w:rsidR="007401BE">
              <w:rPr>
                <w:b/>
              </w:rPr>
              <w:t>ANIPULAČNÍ ČINNOST</w:t>
            </w:r>
          </w:p>
        </w:tc>
      </w:tr>
      <w:tr w:rsidR="00CA7D05" w:rsidTr="00F366ED">
        <w:tc>
          <w:tcPr>
            <w:tcW w:w="675" w:type="dxa"/>
          </w:tcPr>
          <w:p w:rsidR="00CA7D05" w:rsidRDefault="00BE267F">
            <w:r>
              <w:t>6´</w:t>
            </w:r>
          </w:p>
        </w:tc>
        <w:tc>
          <w:tcPr>
            <w:tcW w:w="6237" w:type="dxa"/>
          </w:tcPr>
          <w:p w:rsidR="0040685C" w:rsidRDefault="007401BE" w:rsidP="00F366ED">
            <w:pPr>
              <w:ind w:left="318"/>
              <w:jc w:val="both"/>
            </w:pPr>
            <w:r>
              <w:t>Každý žák dostane jeden lísteček se slovem, které je spjato se slovesy.</w:t>
            </w:r>
          </w:p>
          <w:p w:rsidR="007401BE" w:rsidRDefault="007401BE" w:rsidP="00F366ED">
            <w:pPr>
              <w:ind w:left="318"/>
              <w:jc w:val="both"/>
            </w:pPr>
            <w:r>
              <w:t>Na tabuli budou nap</w:t>
            </w:r>
            <w:r w:rsidR="00F94FB4">
              <w:t>sané věty s vynechanými místy. D</w:t>
            </w:r>
            <w:r>
              <w:t xml:space="preserve">ěti budou mít za úkol </w:t>
            </w:r>
            <w:r w:rsidR="00F94FB4">
              <w:t xml:space="preserve">vždy po jednom přijít </w:t>
            </w:r>
            <w:r>
              <w:t xml:space="preserve">k tabuli s lístečkem a </w:t>
            </w:r>
            <w:r w:rsidR="008F541A">
              <w:t>přiložit ho na správné místo. Budeme číst věty popořadě.</w:t>
            </w:r>
            <w:r w:rsidR="009052C8">
              <w:rPr>
                <w:rStyle w:val="Znakapoznpodarou"/>
              </w:rPr>
              <w:footnoteReference w:id="1"/>
            </w:r>
          </w:p>
          <w:p w:rsidR="00D03325" w:rsidRPr="007401BE" w:rsidRDefault="00D03325" w:rsidP="00F366ED">
            <w:pPr>
              <w:ind w:left="318"/>
              <w:jc w:val="both"/>
            </w:pPr>
          </w:p>
        </w:tc>
        <w:tc>
          <w:tcPr>
            <w:tcW w:w="2300" w:type="dxa"/>
            <w:vAlign w:val="center"/>
          </w:tcPr>
          <w:p w:rsidR="00CA7D05" w:rsidRDefault="008F541A" w:rsidP="00F366ED">
            <w:pPr>
              <w:jc w:val="center"/>
            </w:pPr>
            <w:r>
              <w:t>Příprava tabule</w:t>
            </w:r>
          </w:p>
          <w:p w:rsidR="008F541A" w:rsidRDefault="008F541A" w:rsidP="00F366ED">
            <w:pPr>
              <w:jc w:val="center"/>
            </w:pPr>
            <w:r>
              <w:t xml:space="preserve">Lístečky se slovy </w:t>
            </w:r>
            <w:r w:rsidRPr="00DC4037">
              <w:rPr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</w:tc>
      </w:tr>
      <w:tr w:rsidR="00720F2D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:rsidTr="00FD5BDB">
        <w:trPr>
          <w:trHeight w:val="544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653651" w:rsidTr="00F366ED">
        <w:tc>
          <w:tcPr>
            <w:tcW w:w="675" w:type="dxa"/>
          </w:tcPr>
          <w:p w:rsidR="00653651" w:rsidRDefault="005317B2" w:rsidP="002560A0">
            <w:r>
              <w:t>8</w:t>
            </w:r>
            <w:r w:rsidR="00BE267F">
              <w:t>´</w:t>
            </w:r>
          </w:p>
        </w:tc>
        <w:tc>
          <w:tcPr>
            <w:tcW w:w="6237" w:type="dxa"/>
          </w:tcPr>
          <w:p w:rsidR="00653651" w:rsidRPr="00653651" w:rsidRDefault="00FB7C50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</w:t>
            </w:r>
            <w:r w:rsidR="00653651">
              <w:rPr>
                <w:b/>
              </w:rPr>
              <w:t>:</w:t>
            </w:r>
          </w:p>
          <w:p w:rsidR="00DC4037" w:rsidRDefault="00FB7C50" w:rsidP="00000D8F">
            <w:pPr>
              <w:ind w:left="318"/>
              <w:jc w:val="both"/>
            </w:pPr>
            <w:r>
              <w:t>Každý žák dostane lísteček s větou. Jeho úkolem je přiřadit lísteček podle</w:t>
            </w:r>
            <w:r w:rsidR="005367A6">
              <w:t xml:space="preserve"> významu k danému obrázku. Obrázky dá paní učitelka na koberec.</w:t>
            </w:r>
          </w:p>
          <w:p w:rsidR="005367A6" w:rsidRDefault="00000D8F" w:rsidP="00D03325">
            <w:pPr>
              <w:ind w:left="318"/>
              <w:jc w:val="both"/>
            </w:pPr>
            <w:r>
              <w:t>Žáci si také musí všímat tvarů sloves.</w:t>
            </w:r>
          </w:p>
          <w:p w:rsidR="00D03325" w:rsidRPr="00172E80" w:rsidRDefault="00D03325" w:rsidP="00D03325">
            <w:pPr>
              <w:ind w:left="318"/>
              <w:jc w:val="both"/>
            </w:pPr>
          </w:p>
        </w:tc>
        <w:tc>
          <w:tcPr>
            <w:tcW w:w="2300" w:type="dxa"/>
            <w:vAlign w:val="center"/>
          </w:tcPr>
          <w:p w:rsidR="00653651" w:rsidRDefault="00653651" w:rsidP="00F366ED">
            <w:pPr>
              <w:jc w:val="center"/>
            </w:pPr>
          </w:p>
          <w:p w:rsidR="00653651" w:rsidRDefault="00000D8F" w:rsidP="00F366ED">
            <w:pPr>
              <w:jc w:val="center"/>
            </w:pPr>
            <w:r>
              <w:rPr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:rsidR="00DC4037" w:rsidRDefault="00B74512" w:rsidP="00F366ED">
            <w:pPr>
              <w:jc w:val="center"/>
            </w:pPr>
            <w:r>
              <w:t>obrázky + věty</w:t>
            </w:r>
          </w:p>
        </w:tc>
      </w:tr>
      <w:tr w:rsidR="00D03325" w:rsidTr="00F366ED">
        <w:tc>
          <w:tcPr>
            <w:tcW w:w="675" w:type="dxa"/>
          </w:tcPr>
          <w:p w:rsidR="00D03325" w:rsidRDefault="00D03325" w:rsidP="002560A0">
            <w:r>
              <w:t>4´</w:t>
            </w:r>
          </w:p>
        </w:tc>
        <w:tc>
          <w:tcPr>
            <w:tcW w:w="6237" w:type="dxa"/>
          </w:tcPr>
          <w:p w:rsidR="00D03325" w:rsidRDefault="00D03325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ROZHOVOR:</w:t>
            </w:r>
          </w:p>
          <w:p w:rsidR="00D03325" w:rsidRDefault="00D03325" w:rsidP="00D03325">
            <w:pPr>
              <w:pStyle w:val="Odstavecseseznamem"/>
              <w:ind w:left="318"/>
            </w:pPr>
            <w:r>
              <w:t>? Proč se hodí věty k obrázkům?</w:t>
            </w:r>
          </w:p>
          <w:p w:rsidR="00D03325" w:rsidRDefault="00D03325" w:rsidP="00D03325">
            <w:pPr>
              <w:pStyle w:val="Odstavecseseznamem"/>
              <w:ind w:left="318"/>
            </w:pPr>
            <w:r>
              <w:t>? Co nám věty říkají?</w:t>
            </w:r>
          </w:p>
          <w:p w:rsidR="00D03325" w:rsidRDefault="00D03325" w:rsidP="00D03325">
            <w:pPr>
              <w:pStyle w:val="Odstavecseseznamem"/>
              <w:ind w:left="318"/>
            </w:pPr>
            <w:r>
              <w:t>? O čem by si babička s holčičkou mohly ještě povídat?</w:t>
            </w:r>
          </w:p>
          <w:p w:rsidR="00D03325" w:rsidRDefault="00D03325" w:rsidP="00D03325">
            <w:pPr>
              <w:pStyle w:val="Odstavecseseznamem"/>
              <w:ind w:left="318"/>
            </w:pPr>
            <w:r>
              <w:t>? Hodí se některé věty ještě k jinému obrázku?</w:t>
            </w:r>
          </w:p>
          <w:p w:rsidR="00D03325" w:rsidRPr="00D03325" w:rsidRDefault="00D03325" w:rsidP="00D03325">
            <w:pPr>
              <w:pStyle w:val="Odstavecseseznamem"/>
              <w:ind w:left="318"/>
            </w:pPr>
          </w:p>
        </w:tc>
        <w:tc>
          <w:tcPr>
            <w:tcW w:w="2300" w:type="dxa"/>
            <w:vAlign w:val="center"/>
          </w:tcPr>
          <w:p w:rsidR="00D03325" w:rsidRDefault="00D03325" w:rsidP="00F366ED">
            <w:pPr>
              <w:jc w:val="center"/>
            </w:pPr>
          </w:p>
        </w:tc>
      </w:tr>
    </w:tbl>
    <w:p w:rsidR="00172E80" w:rsidRDefault="00172E80" w:rsidP="00DE044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DEFINICE NOVÉHO UČIVA</w:t>
            </w:r>
          </w:p>
        </w:tc>
      </w:tr>
      <w:tr w:rsidR="00653651" w:rsidTr="00F366ED">
        <w:tc>
          <w:tcPr>
            <w:tcW w:w="675" w:type="dxa"/>
          </w:tcPr>
          <w:p w:rsidR="00653651" w:rsidRDefault="00BE267F">
            <w:r>
              <w:t>9´</w:t>
            </w:r>
          </w:p>
        </w:tc>
        <w:tc>
          <w:tcPr>
            <w:tcW w:w="6237" w:type="dxa"/>
          </w:tcPr>
          <w:p w:rsidR="00653651" w:rsidRPr="00CA7D05" w:rsidRDefault="00DC4037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ZÁPIS DO SEŠITU:</w:t>
            </w:r>
          </w:p>
          <w:p w:rsidR="0040685C" w:rsidRDefault="0040685C" w:rsidP="00F366ED">
            <w:pPr>
              <w:jc w:val="both"/>
              <w:rPr>
                <w:b/>
              </w:rPr>
            </w:pPr>
          </w:p>
          <w:p w:rsidR="00DE0442" w:rsidRDefault="00DE0442" w:rsidP="00F366ED">
            <w:pPr>
              <w:ind w:left="318"/>
              <w:jc w:val="both"/>
            </w:pPr>
            <w:r>
              <w:t>Rozlišujeme způsob:</w:t>
            </w:r>
          </w:p>
          <w:p w:rsidR="00DE0442" w:rsidRDefault="00DE0442" w:rsidP="00F366ED">
            <w:pPr>
              <w:ind w:left="708"/>
              <w:jc w:val="both"/>
            </w:pPr>
            <w:r>
              <w:t>oznamovací (např. píšu)</w:t>
            </w:r>
          </w:p>
          <w:p w:rsidR="00DE0442" w:rsidRDefault="00DE0442" w:rsidP="00F366ED">
            <w:pPr>
              <w:ind w:left="708"/>
              <w:jc w:val="both"/>
            </w:pPr>
            <w:r>
              <w:t>rozkazovací (např. piš)</w:t>
            </w:r>
          </w:p>
          <w:p w:rsidR="00DE0442" w:rsidRDefault="00DE0442" w:rsidP="00F366ED">
            <w:pPr>
              <w:ind w:left="708"/>
              <w:jc w:val="both"/>
            </w:pPr>
            <w:r>
              <w:t>podmiňovací (např. psal bych).</w:t>
            </w:r>
          </w:p>
          <w:p w:rsidR="00DE0442" w:rsidRDefault="00DE0442" w:rsidP="00F366ED">
            <w:pPr>
              <w:ind w:left="318"/>
              <w:jc w:val="both"/>
            </w:pPr>
            <w:r>
              <w:t>Větou se slovesem v oznamovacím způsobu oznamujeme, že se např. něco dělo, děje nebo bude dít.</w:t>
            </w:r>
          </w:p>
          <w:p w:rsidR="00DE0442" w:rsidRDefault="00DE0442" w:rsidP="00F366ED">
            <w:pPr>
              <w:ind w:left="318"/>
              <w:jc w:val="both"/>
            </w:pPr>
            <w:r>
              <w:t>Větou se slovesem v rozkazovacím způsobu rozkazujeme, např. Vstávejte!</w:t>
            </w:r>
          </w:p>
          <w:p w:rsidR="00B525CB" w:rsidRDefault="00DE0442" w:rsidP="0029569B">
            <w:pPr>
              <w:ind w:left="318"/>
              <w:jc w:val="both"/>
            </w:pPr>
            <w:r>
              <w:t>Větou se slovesem v podmiňovacím způsobu vyjadřujeme děj, který by se mohl uskutečnit, např. Hrál bych si každý den.</w:t>
            </w:r>
            <w:r w:rsidR="009D65D5">
              <w:rPr>
                <w:rStyle w:val="Znakapoznpodarou"/>
              </w:rPr>
              <w:footnoteReference w:id="2"/>
            </w:r>
          </w:p>
          <w:p w:rsidR="000C0B40" w:rsidRDefault="000C0B40" w:rsidP="0029569B">
            <w:pPr>
              <w:ind w:left="318"/>
              <w:jc w:val="both"/>
            </w:pPr>
          </w:p>
          <w:p w:rsidR="000C0B40" w:rsidRPr="00DE0442" w:rsidRDefault="000C0B40" w:rsidP="0029569B">
            <w:pPr>
              <w:ind w:left="318"/>
              <w:jc w:val="both"/>
            </w:pPr>
          </w:p>
        </w:tc>
        <w:tc>
          <w:tcPr>
            <w:tcW w:w="2300" w:type="dxa"/>
            <w:vAlign w:val="center"/>
          </w:tcPr>
          <w:p w:rsidR="0040685C" w:rsidRDefault="0040685C" w:rsidP="00F366ED">
            <w:pPr>
              <w:jc w:val="center"/>
            </w:pPr>
          </w:p>
          <w:p w:rsidR="0040685C" w:rsidRDefault="0040685C" w:rsidP="00F366ED">
            <w:pPr>
              <w:jc w:val="center"/>
            </w:pPr>
          </w:p>
          <w:p w:rsidR="0040685C" w:rsidRDefault="0040685C" w:rsidP="00F366ED">
            <w:pPr>
              <w:jc w:val="center"/>
            </w:pPr>
          </w:p>
          <w:p w:rsidR="00653651" w:rsidRDefault="0040685C" w:rsidP="00F366ED">
            <w:pPr>
              <w:jc w:val="center"/>
            </w:pPr>
            <w:r>
              <w:t>Sešit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lastRenderedPageBreak/>
              <w:t>UPEVŇENÍ NOVÝCH TERMÍNŮ, PROCVIČOVÁNÍ UČIVA</w:t>
            </w:r>
          </w:p>
        </w:tc>
      </w:tr>
      <w:tr w:rsidR="00172E80" w:rsidTr="009B0286">
        <w:tc>
          <w:tcPr>
            <w:tcW w:w="675" w:type="dxa"/>
          </w:tcPr>
          <w:p w:rsidR="00172E80" w:rsidRDefault="00D3139A" w:rsidP="005953C3">
            <w:r>
              <w:t>4</w:t>
            </w:r>
            <w:r w:rsidR="00BE267F">
              <w:t>´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E0442" w:rsidRDefault="00172E80" w:rsidP="00DE0442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VE DVOJICÍCH:</w:t>
            </w:r>
          </w:p>
          <w:p w:rsidR="00172E80" w:rsidRDefault="009B0286" w:rsidP="009B0286">
            <w:pPr>
              <w:ind w:left="318"/>
              <w:jc w:val="both"/>
            </w:pPr>
            <w:r>
              <w:t>Paní učitelka rozdá do každé lavice rozstříhané lístečky s názvy způsobu a se slovesy.</w:t>
            </w:r>
          </w:p>
          <w:p w:rsidR="009B0286" w:rsidRPr="00172E80" w:rsidRDefault="009B0286" w:rsidP="009B0286">
            <w:pPr>
              <w:ind w:left="318"/>
              <w:jc w:val="both"/>
            </w:pPr>
            <w:r>
              <w:t>Žáci mají za úkol ve dvojicích přiřadit slovesa do správného sloupečku.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FE" w:rsidRDefault="009B0286" w:rsidP="009B0286">
            <w:pPr>
              <w:jc w:val="center"/>
              <w:rPr>
                <w:bdr w:val="single" w:sz="4" w:space="0" w:color="auto"/>
                <w:shd w:val="clear" w:color="auto" w:fill="D9D9D9" w:themeFill="background1" w:themeFillShade="D9"/>
              </w:rPr>
            </w:pPr>
            <w:r>
              <w:rPr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:rsidR="00D3139A" w:rsidRDefault="00D3139A" w:rsidP="009B0286">
            <w:pPr>
              <w:jc w:val="center"/>
            </w:pPr>
          </w:p>
        </w:tc>
      </w:tr>
      <w:tr w:rsidR="00F4189D" w:rsidTr="00F366ED">
        <w:tc>
          <w:tcPr>
            <w:tcW w:w="675" w:type="dxa"/>
          </w:tcPr>
          <w:p w:rsidR="00F4189D" w:rsidRDefault="00D3139A" w:rsidP="005953C3">
            <w:r>
              <w:t>8</w:t>
            </w:r>
            <w:r w:rsidR="00BE267F">
              <w:t>´</w:t>
            </w:r>
          </w:p>
        </w:tc>
        <w:tc>
          <w:tcPr>
            <w:tcW w:w="6237" w:type="dxa"/>
          </w:tcPr>
          <w:p w:rsidR="001C4044" w:rsidRDefault="00D3139A" w:rsidP="00D3139A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TABULI:</w:t>
            </w:r>
          </w:p>
          <w:p w:rsidR="00D3139A" w:rsidRDefault="00D3139A" w:rsidP="00D3139A">
            <w:pPr>
              <w:pStyle w:val="Odstavecseseznamem"/>
              <w:ind w:left="318"/>
            </w:pPr>
            <w:r>
              <w:t>Paní učitelka má na tabuli připravenou tabulku pro určování mluvnických kategorií u sloves. Slovesa jsou předepsaná a žáci mají za úkol vyplnit tabulku.</w:t>
            </w:r>
          </w:p>
          <w:p w:rsidR="00D3139A" w:rsidRDefault="00D3139A" w:rsidP="00D3139A">
            <w:pPr>
              <w:pStyle w:val="Odstavecseseznamem"/>
              <w:ind w:left="318"/>
            </w:pPr>
            <w:r>
              <w:t>Zároveň mají tuto tabulku i v pracovním listě a také si ji vyplňují.</w:t>
            </w:r>
          </w:p>
          <w:p w:rsidR="00D3139A" w:rsidRDefault="00D3139A" w:rsidP="00D3139A">
            <w:pPr>
              <w:pStyle w:val="Odstavecseseznamem"/>
              <w:ind w:left="318"/>
            </w:pPr>
          </w:p>
          <w:p w:rsidR="00D3139A" w:rsidRDefault="00D3139A" w:rsidP="00D3139A">
            <w:pPr>
              <w:pStyle w:val="Odstavecseseznamem"/>
              <w:ind w:left="318"/>
            </w:pPr>
            <w:r>
              <w:t>!!! POZOR!!!</w:t>
            </w:r>
          </w:p>
          <w:p w:rsidR="00D3139A" w:rsidRDefault="00D3139A" w:rsidP="00D3139A">
            <w:pPr>
              <w:pStyle w:val="Odstavecseseznamem"/>
              <w:ind w:left="318"/>
            </w:pPr>
            <w:r>
              <w:t>U ROZKAZOVACÍHO a POD</w:t>
            </w:r>
            <w:r w:rsidR="001757D0">
              <w:t>MI</w:t>
            </w:r>
            <w:r>
              <w:t xml:space="preserve">ŇOVACÍHO  způsobu </w:t>
            </w:r>
            <w:proofErr w:type="spellStart"/>
            <w:r>
              <w:t>NEurčujeme</w:t>
            </w:r>
            <w:proofErr w:type="spellEnd"/>
            <w:r>
              <w:t xml:space="preserve"> ČAS!!!</w:t>
            </w:r>
          </w:p>
          <w:p w:rsidR="00D3139A" w:rsidRPr="00D3139A" w:rsidRDefault="00D3139A" w:rsidP="00D3139A">
            <w:pPr>
              <w:pStyle w:val="Odstavecseseznamem"/>
              <w:ind w:left="318"/>
            </w:pPr>
            <w:r>
              <w:t>Kvalitní procvičení způsob x čas v následujících hodinách.</w:t>
            </w:r>
          </w:p>
        </w:tc>
        <w:tc>
          <w:tcPr>
            <w:tcW w:w="2300" w:type="dxa"/>
            <w:vAlign w:val="center"/>
          </w:tcPr>
          <w:p w:rsidR="0040685C" w:rsidRDefault="0040685C" w:rsidP="00FD5BDB">
            <w:pPr>
              <w:jc w:val="center"/>
            </w:pPr>
            <w:r w:rsidRPr="0040685C">
              <w:rPr>
                <w:bdr w:val="single" w:sz="4" w:space="0" w:color="auto"/>
                <w:shd w:val="clear" w:color="auto" w:fill="D9D9D9" w:themeFill="background1" w:themeFillShade="D9"/>
              </w:rPr>
              <w:t>PRACOVNÍ LIST</w:t>
            </w:r>
          </w:p>
        </w:tc>
      </w:tr>
      <w:tr w:rsidR="00814138" w:rsidRPr="00720F2D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A62B10" w:rsidTr="00625046">
        <w:tc>
          <w:tcPr>
            <w:tcW w:w="675" w:type="dxa"/>
          </w:tcPr>
          <w:p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:rsidR="00A55F25" w:rsidRPr="00A64447" w:rsidRDefault="00A62B10" w:rsidP="00A55F25">
            <w:pPr>
              <w:pStyle w:val="Odstavecseseznamem"/>
              <w:numPr>
                <w:ilvl w:val="0"/>
                <w:numId w:val="24"/>
              </w:numPr>
              <w:jc w:val="both"/>
            </w:pPr>
            <w:r w:rsidRPr="00A55F25">
              <w:rPr>
                <w:b/>
              </w:rPr>
              <w:t xml:space="preserve">ÚKOL: </w:t>
            </w:r>
            <w:r w:rsidR="00A64447" w:rsidRPr="00A55F25">
              <w:rPr>
                <w:b/>
              </w:rPr>
              <w:t xml:space="preserve"> </w:t>
            </w:r>
            <w:r w:rsidR="00A55F25">
              <w:rPr>
                <w:b/>
              </w:rPr>
              <w:t>VZDUCHOLOĎ</w:t>
            </w:r>
          </w:p>
          <w:p w:rsidR="00A55F25" w:rsidRDefault="00A55F25" w:rsidP="00A55F25">
            <w:pPr>
              <w:pStyle w:val="Odstavecseseznamem"/>
              <w:ind w:left="318"/>
              <w:jc w:val="both"/>
            </w:pPr>
            <w:r>
              <w:t>Žáci mají za úkol vybarvit políčka se slovesy v:</w:t>
            </w:r>
          </w:p>
          <w:p w:rsidR="00A55F25" w:rsidRDefault="00A55F25" w:rsidP="00A55F25">
            <w:pPr>
              <w:pStyle w:val="Odstavecseseznamem"/>
              <w:ind w:left="708"/>
              <w:jc w:val="both"/>
            </w:pPr>
            <w:r>
              <w:t>oznamovacím způsobu – červeně,</w:t>
            </w:r>
          </w:p>
          <w:p w:rsidR="00A55F25" w:rsidRDefault="00A55F25" w:rsidP="00A55F25">
            <w:pPr>
              <w:pStyle w:val="Odstavecseseznamem"/>
              <w:ind w:left="708"/>
              <w:jc w:val="both"/>
            </w:pPr>
            <w:r>
              <w:t>rozkazovacím způsobu – modře,</w:t>
            </w:r>
          </w:p>
          <w:p w:rsidR="00A55F25" w:rsidRDefault="00A55F25" w:rsidP="00A55F25">
            <w:pPr>
              <w:pStyle w:val="Odstavecseseznamem"/>
              <w:ind w:left="708"/>
              <w:jc w:val="both"/>
            </w:pPr>
            <w:r>
              <w:t xml:space="preserve">podmiňovacím způsobu – zeleně. </w:t>
            </w:r>
          </w:p>
          <w:p w:rsidR="00BE267F" w:rsidRDefault="00A55F25" w:rsidP="00A55F25">
            <w:pPr>
              <w:pStyle w:val="Odstavecseseznamem"/>
              <w:ind w:left="318"/>
              <w:jc w:val="both"/>
            </w:pPr>
            <w:r>
              <w:t>Žáci si také mohou vybarvit i ostatní nevyplněná políčka.</w:t>
            </w:r>
          </w:p>
          <w:p w:rsidR="00A55F25" w:rsidRDefault="00A55F25" w:rsidP="00A55F25">
            <w:pPr>
              <w:pStyle w:val="Odstavecseseznamem"/>
              <w:numPr>
                <w:ilvl w:val="0"/>
                <w:numId w:val="24"/>
              </w:numPr>
              <w:jc w:val="both"/>
              <w:rPr>
                <w:b/>
              </w:rPr>
            </w:pPr>
            <w:r w:rsidRPr="00A55F25">
              <w:rPr>
                <w:b/>
              </w:rPr>
              <w:t>ÚKOL:</w:t>
            </w:r>
          </w:p>
          <w:p w:rsidR="00D03325" w:rsidRPr="00FD5BDB" w:rsidRDefault="00FD5BDB" w:rsidP="00D03325">
            <w:pPr>
              <w:ind w:left="318"/>
              <w:jc w:val="both"/>
            </w:pPr>
            <w:r>
              <w:t>Žáci mají za úkol vymyslet ke každému obrázku 2 věty. Každý obrázek bude představovat jiný slovesný způsob.</w:t>
            </w:r>
          </w:p>
        </w:tc>
        <w:tc>
          <w:tcPr>
            <w:tcW w:w="2300" w:type="dxa"/>
          </w:tcPr>
          <w:p w:rsidR="00A62B10" w:rsidRDefault="00A62B10" w:rsidP="00A62B10"/>
          <w:p w:rsidR="00A62B10" w:rsidRDefault="00A62B10" w:rsidP="00A62B10"/>
          <w:p w:rsidR="00BE267F" w:rsidRDefault="00BE267F" w:rsidP="00F366ED">
            <w:pPr>
              <w:shd w:val="clear" w:color="auto" w:fill="FFFFFF" w:themeFill="background1"/>
              <w:jc w:val="center"/>
            </w:pPr>
            <w:r w:rsidRPr="00BE267F">
              <w:rPr>
                <w:bdr w:val="single" w:sz="4" w:space="0" w:color="auto"/>
                <w:shd w:val="clear" w:color="auto" w:fill="D9D9D9" w:themeFill="background1" w:themeFillShade="D9"/>
              </w:rPr>
              <w:t>PRACOVNÍ LIST</w:t>
            </w:r>
          </w:p>
          <w:p w:rsidR="00A62B10" w:rsidRDefault="00BE267F" w:rsidP="00F366ED">
            <w:pPr>
              <w:shd w:val="clear" w:color="auto" w:fill="FFFFFF" w:themeFill="background1"/>
              <w:jc w:val="center"/>
            </w:pPr>
            <w:r>
              <w:t>– D. Ú.</w:t>
            </w:r>
          </w:p>
        </w:tc>
      </w:tr>
      <w:tr w:rsidR="00FD62EE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A62B10" w:rsidTr="00625046">
        <w:tc>
          <w:tcPr>
            <w:tcW w:w="675" w:type="dxa"/>
          </w:tcPr>
          <w:p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:rsidR="00A62B10" w:rsidRDefault="00A62B10" w:rsidP="00F366ED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:rsidR="00A62B10" w:rsidRDefault="0040685C" w:rsidP="00F366ED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</w:rPr>
            </w:pPr>
            <w:r>
              <w:rPr>
                <w:i/>
              </w:rPr>
              <w:t>Která aktivita se vám nejvíce líbila?</w:t>
            </w:r>
          </w:p>
          <w:p w:rsidR="00A62B10" w:rsidRPr="00B74512" w:rsidRDefault="0040685C" w:rsidP="00B74512">
            <w:pPr>
              <w:pStyle w:val="Odstavecseseznamem"/>
              <w:numPr>
                <w:ilvl w:val="0"/>
                <w:numId w:val="12"/>
              </w:numPr>
              <w:ind w:left="885" w:hanging="284"/>
              <w:jc w:val="both"/>
              <w:rPr>
                <w:i/>
              </w:rPr>
            </w:pPr>
            <w:r>
              <w:rPr>
                <w:i/>
              </w:rPr>
              <w:t>Co budeme probírat příští hodinu českého jazyka a co nás čeká další hodinu?</w:t>
            </w:r>
          </w:p>
        </w:tc>
        <w:tc>
          <w:tcPr>
            <w:tcW w:w="2300" w:type="dxa"/>
          </w:tcPr>
          <w:p w:rsidR="00A62B10" w:rsidRDefault="00A62B10" w:rsidP="00625046"/>
        </w:tc>
      </w:tr>
    </w:tbl>
    <w:p w:rsidR="007E28CF" w:rsidRPr="0029569B" w:rsidRDefault="007E28CF" w:rsidP="000C4905">
      <w:pPr>
        <w:pStyle w:val="Bezmezer"/>
        <w:rPr>
          <w:b/>
          <w:sz w:val="16"/>
          <w:szCs w:val="16"/>
        </w:rPr>
      </w:pPr>
    </w:p>
    <w:p w:rsidR="007E28CF" w:rsidRDefault="00F366ED" w:rsidP="0029569B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Další zd</w:t>
      </w:r>
      <w:r w:rsidR="008A004D">
        <w:rPr>
          <w:b/>
          <w:sz w:val="30"/>
          <w:szCs w:val="30"/>
        </w:rPr>
        <w:t>r</w:t>
      </w:r>
      <w:r>
        <w:rPr>
          <w:b/>
          <w:sz w:val="30"/>
          <w:szCs w:val="30"/>
        </w:rPr>
        <w:t>oje:</w:t>
      </w:r>
    </w:p>
    <w:p w:rsidR="00F366ED" w:rsidRDefault="00F366ED" w:rsidP="0029569B">
      <w:pPr>
        <w:spacing w:after="0"/>
        <w:jc w:val="both"/>
        <w:rPr>
          <w:rFonts w:ascii="Open Sans" w:hAnsi="Open Sans"/>
          <w:shd w:val="clear" w:color="auto" w:fill="FFFFFF"/>
        </w:rPr>
      </w:pPr>
      <w:r w:rsidRPr="00F366ED">
        <w:rPr>
          <w:rFonts w:ascii="Open Sans" w:hAnsi="Open Sans"/>
          <w:shd w:val="clear" w:color="auto" w:fill="FFFFFF"/>
        </w:rPr>
        <w:t>GRÜNHUTOVÁ, Petra a Petra HUMPOLÍKOVÁ.</w:t>
      </w:r>
      <w:r w:rsidRPr="00F366ED">
        <w:rPr>
          <w:rStyle w:val="apple-converted-space"/>
          <w:rFonts w:ascii="Open Sans" w:hAnsi="Open Sans"/>
          <w:shd w:val="clear" w:color="auto" w:fill="FFFFFF"/>
        </w:rPr>
        <w:t> </w:t>
      </w:r>
      <w:r w:rsidRPr="00F366ED">
        <w:rPr>
          <w:rFonts w:ascii="Open Sans" w:hAnsi="Open Sans"/>
          <w:i/>
          <w:iCs/>
          <w:shd w:val="clear" w:color="auto" w:fill="FFFFFF"/>
        </w:rPr>
        <w:t>Český jazyk pro 4. ročník základní školy: pracovní sešit</w:t>
      </w:r>
      <w:r w:rsidRPr="00F366ED">
        <w:rPr>
          <w:rFonts w:ascii="Open Sans" w:hAnsi="Open Sans"/>
          <w:shd w:val="clear" w:color="auto" w:fill="FFFFFF"/>
        </w:rPr>
        <w:t xml:space="preserve">. Brno: </w:t>
      </w:r>
      <w:proofErr w:type="spellStart"/>
      <w:r w:rsidRPr="00F366ED">
        <w:rPr>
          <w:rFonts w:ascii="Open Sans" w:hAnsi="Open Sans"/>
          <w:shd w:val="clear" w:color="auto" w:fill="FFFFFF"/>
        </w:rPr>
        <w:t>Didaktis</w:t>
      </w:r>
      <w:proofErr w:type="spellEnd"/>
      <w:r w:rsidRPr="00F366ED">
        <w:rPr>
          <w:rFonts w:ascii="Open Sans" w:hAnsi="Open Sans"/>
          <w:shd w:val="clear" w:color="auto" w:fill="FFFFFF"/>
        </w:rPr>
        <w:t>, c2005. ISBN 80-7358-040-3.</w:t>
      </w:r>
    </w:p>
    <w:p w:rsidR="0029569B" w:rsidRDefault="0029569B" w:rsidP="0029569B">
      <w:pPr>
        <w:spacing w:after="0"/>
        <w:jc w:val="both"/>
        <w:rPr>
          <w:rFonts w:ascii="Open Sans" w:hAnsi="Open Sans"/>
          <w:shd w:val="clear" w:color="auto" w:fill="FFFFFF"/>
        </w:rPr>
      </w:pPr>
    </w:p>
    <w:p w:rsidR="00000D8F" w:rsidRDefault="00000D8F" w:rsidP="009004F9">
      <w:pPr>
        <w:jc w:val="both"/>
        <w:rPr>
          <w:rFonts w:ascii="Open Sans" w:hAnsi="Open Sans"/>
        </w:rPr>
      </w:pPr>
      <w:r w:rsidRPr="00000D8F">
        <w:rPr>
          <w:rFonts w:ascii="Open Sans" w:hAnsi="Open Sans"/>
        </w:rPr>
        <w:t xml:space="preserve">HOŠNOVÁ, </w:t>
      </w:r>
      <w:r w:rsidRPr="0029569B">
        <w:rPr>
          <w:rFonts w:ascii="Open Sans" w:hAnsi="Open Sans"/>
        </w:rPr>
        <w:t>Eva</w:t>
      </w:r>
      <w:r w:rsidRPr="00000D8F">
        <w:rPr>
          <w:rFonts w:ascii="Open Sans" w:hAnsi="Open Sans"/>
        </w:rPr>
        <w:t>, Irena VAŇKOVÁ a Martina ŠMEJKALOVÁ.</w:t>
      </w:r>
      <w:r w:rsidRPr="00000D8F">
        <w:rPr>
          <w:rStyle w:val="apple-converted-space"/>
          <w:rFonts w:ascii="Open Sans" w:hAnsi="Open Sans"/>
        </w:rPr>
        <w:t> </w:t>
      </w:r>
      <w:r w:rsidRPr="00000D8F">
        <w:rPr>
          <w:rFonts w:ascii="Open Sans" w:hAnsi="Open Sans"/>
          <w:i/>
          <w:iCs/>
        </w:rPr>
        <w:t>Český jazyk 4 pro</w:t>
      </w:r>
      <w:r w:rsidRPr="00000D8F">
        <w:rPr>
          <w:rStyle w:val="apple-converted-space"/>
          <w:rFonts w:ascii="Open Sans" w:hAnsi="Open Sans"/>
          <w:i/>
          <w:iCs/>
        </w:rPr>
        <w:t> </w:t>
      </w:r>
      <w:r w:rsidRPr="00000D8F">
        <w:rPr>
          <w:rFonts w:ascii="Open Sans" w:hAnsi="Open Sans"/>
          <w:i/>
          <w:iCs/>
        </w:rPr>
        <w:t>základní</w:t>
      </w:r>
      <w:r w:rsidRPr="00000D8F">
        <w:rPr>
          <w:rStyle w:val="apple-converted-space"/>
          <w:rFonts w:ascii="Open Sans" w:hAnsi="Open Sans"/>
          <w:i/>
          <w:iCs/>
        </w:rPr>
        <w:t> </w:t>
      </w:r>
      <w:r w:rsidRPr="00000D8F">
        <w:rPr>
          <w:rFonts w:ascii="Open Sans" w:hAnsi="Open Sans"/>
          <w:i/>
          <w:iCs/>
        </w:rPr>
        <w:t>školy</w:t>
      </w:r>
      <w:r w:rsidRPr="00000D8F">
        <w:rPr>
          <w:rFonts w:ascii="Open Sans" w:hAnsi="Open Sans"/>
        </w:rPr>
        <w:t xml:space="preserve">. </w:t>
      </w:r>
      <w:proofErr w:type="gramStart"/>
      <w:r w:rsidRPr="00000D8F">
        <w:rPr>
          <w:rFonts w:ascii="Open Sans" w:hAnsi="Open Sans"/>
        </w:rPr>
        <w:t>Ilustroval</w:t>
      </w:r>
      <w:proofErr w:type="gramEnd"/>
      <w:r w:rsidRPr="00000D8F">
        <w:rPr>
          <w:rFonts w:ascii="Open Sans" w:hAnsi="Open Sans"/>
        </w:rPr>
        <w:t xml:space="preserve"> Zdeňka KREJČOVÁ. Praha: SPN - pedagogické nakladatelství, 2009. ISBN 978-80-7235-423-8.</w:t>
      </w:r>
    </w:p>
    <w:p w:rsidR="0029569B" w:rsidRPr="0029569B" w:rsidRDefault="0029569B" w:rsidP="009004F9">
      <w:pPr>
        <w:jc w:val="both"/>
        <w:rPr>
          <w:rFonts w:ascii="Open Sans" w:hAnsi="Open Sans"/>
        </w:rPr>
      </w:pPr>
      <w:r w:rsidRPr="0029569B">
        <w:rPr>
          <w:rFonts w:ascii="Open Sans" w:hAnsi="Open Sans"/>
          <w:shd w:val="clear" w:color="auto" w:fill="FFFFFF"/>
        </w:rPr>
        <w:t>DVOŘÁKOVÁ, Zdeňka.</w:t>
      </w:r>
      <w:r w:rsidRPr="0029569B">
        <w:rPr>
          <w:rStyle w:val="apple-converted-space"/>
          <w:rFonts w:ascii="Open Sans" w:hAnsi="Open Sans"/>
          <w:shd w:val="clear" w:color="auto" w:fill="FFFFFF"/>
        </w:rPr>
        <w:t> </w:t>
      </w:r>
      <w:r w:rsidRPr="0029569B">
        <w:rPr>
          <w:rFonts w:ascii="Open Sans" w:hAnsi="Open Sans"/>
          <w:i/>
          <w:iCs/>
          <w:shd w:val="clear" w:color="auto" w:fill="FFFFFF"/>
        </w:rPr>
        <w:t>Český jazyk pro 4. ročník základní školy</w:t>
      </w:r>
      <w:r>
        <w:rPr>
          <w:rFonts w:ascii="Open Sans" w:hAnsi="Open Sans"/>
          <w:i/>
          <w:iCs/>
          <w:shd w:val="clear" w:color="auto" w:fill="FFFFFF"/>
        </w:rPr>
        <w:t xml:space="preserve">: </w:t>
      </w:r>
      <w:r>
        <w:rPr>
          <w:rStyle w:val="apple-converted-space"/>
          <w:rFonts w:ascii="Open Sans" w:hAnsi="Open Sans"/>
          <w:i/>
          <w:iCs/>
          <w:shd w:val="clear" w:color="auto" w:fill="FFFFFF"/>
        </w:rPr>
        <w:t>učebnice</w:t>
      </w:r>
      <w:r w:rsidRPr="0029569B">
        <w:rPr>
          <w:rFonts w:ascii="Open Sans" w:hAnsi="Open Sans"/>
          <w:i/>
          <w:iCs/>
          <w:shd w:val="clear" w:color="auto" w:fill="FFFFFF"/>
        </w:rPr>
        <w:t xml:space="preserve"> zpracovaná podle osnov vzdělávacího programu Základní škola</w:t>
      </w:r>
      <w:r w:rsidRPr="0029569B">
        <w:rPr>
          <w:rFonts w:ascii="Open Sans" w:hAnsi="Open Sans"/>
          <w:shd w:val="clear" w:color="auto" w:fill="FFFFFF"/>
        </w:rPr>
        <w:t xml:space="preserve">. </w:t>
      </w:r>
      <w:proofErr w:type="gramStart"/>
      <w:r w:rsidRPr="0029569B">
        <w:rPr>
          <w:rFonts w:ascii="Open Sans" w:hAnsi="Open Sans"/>
          <w:shd w:val="clear" w:color="auto" w:fill="FFFFFF"/>
        </w:rPr>
        <w:t>Ilustroval</w:t>
      </w:r>
      <w:proofErr w:type="gramEnd"/>
      <w:r w:rsidRPr="0029569B">
        <w:rPr>
          <w:rFonts w:ascii="Open Sans" w:hAnsi="Open Sans"/>
          <w:shd w:val="clear" w:color="auto" w:fill="FFFFFF"/>
        </w:rPr>
        <w:t xml:space="preserve"> Milada PAPEŽOVÁ. Praha: SPN - pedagogické nakladatelství, 1997. ISBN 80-85937-68-9.</w:t>
      </w:r>
    </w:p>
    <w:p w:rsidR="00F366ED" w:rsidRPr="00F366ED" w:rsidRDefault="00B74512" w:rsidP="00B74512">
      <w:pPr>
        <w:jc w:val="both"/>
        <w:rPr>
          <w:rFonts w:ascii="Open Sans" w:hAnsi="Open Sans"/>
          <w:shd w:val="clear" w:color="auto" w:fill="FFFFFF"/>
        </w:rPr>
      </w:pPr>
      <w:r w:rsidRPr="00B74512">
        <w:rPr>
          <w:rFonts w:ascii="Open Sans" w:hAnsi="Open Sans"/>
          <w:b/>
          <w:shd w:val="clear" w:color="auto" w:fill="FFFFFF"/>
        </w:rPr>
        <w:t>Obrázky:</w:t>
      </w:r>
      <w:r>
        <w:rPr>
          <w:rFonts w:ascii="Open Sans" w:hAnsi="Open Sans"/>
          <w:shd w:val="clear" w:color="auto" w:fill="FFFFFF"/>
        </w:rPr>
        <w:t xml:space="preserve"> </w:t>
      </w:r>
      <w:r w:rsidRPr="00B74512">
        <w:rPr>
          <w:rFonts w:ascii="Open Sans" w:hAnsi="Open Sans"/>
          <w:shd w:val="clear" w:color="auto" w:fill="FFFFFF"/>
        </w:rPr>
        <w:t>https://www.google.com/imghp?hl=cs</w:t>
      </w:r>
    </w:p>
    <w:p w:rsidR="007A3E1C" w:rsidRDefault="000C4905" w:rsidP="007E28CF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6F0B61" w:rsidP="007E28CF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rect id="_x0000_s1026" style="position:absolute;margin-left:0;margin-top:-53.45pt;width:478.75pt;height:377.65pt;z-index:251660288;mso-position-horizontal:center;mso-position-horizontal-relative:margin" fillcolor="black [3200]" strokecolor="#f2f2f2 [3041]" strokeweight="3pt">
            <v:shadow on="t" type="perspective" color="#7f7f7f [1601]" opacity=".5" offset="1pt" offset2="-1pt"/>
            <v:textbox style="mso-next-textbox:#_x0000_s1026">
              <w:txbxContent>
                <w:p w:rsidR="007E28CF" w:rsidRDefault="000A3435" w:rsidP="000A3435">
                  <w:pPr>
                    <w:jc w:val="right"/>
                    <w:rPr>
                      <w:sz w:val="28"/>
                      <w:szCs w:val="28"/>
                    </w:rPr>
                  </w:pPr>
                  <w:r w:rsidRPr="000A3435">
                    <w:rPr>
                      <w:sz w:val="28"/>
                      <w:szCs w:val="28"/>
                    </w:rPr>
                    <w:t>14. listopadu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sz w:val="28"/>
                      <w:szCs w:val="28"/>
                    </w:rPr>
                    <w:softHyphen/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_______ jsou slova, která _________. Říkají co _____, ______ a ______ dělají nebo co se s nimi děje.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U ______ sloves můžeme určit ______ a _______.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Slovesa mohou vyjadřovat _____ osoby: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>_________ (mluvíme o sobě) …. (___) čtu, (___) čteme,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>_________ (mluvíme k někomu) …. (___) čteš, (___) čtete,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>_________ (mluvíme o někom …. (________) čte, (________) čtou.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Slovesa mohou vyjadřovat dvojí ____: ________ a ________.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>Slovesa mohou vyjadřovat trojí ____: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>_________ vyjadřuje, že děj probíhá nyní,</w:t>
                  </w:r>
                </w:p>
                <w:p w:rsid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>_________ vyjadřuje, že děj teprve bude probíhat,</w:t>
                  </w:r>
                </w:p>
                <w:p w:rsidR="000A3435" w:rsidRPr="000A3435" w:rsidRDefault="000A3435" w:rsidP="009004F9">
                  <w:pPr>
                    <w:jc w:val="both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ab/>
                    <w:t>_________ vyjadřuje, že děj už proběhl.</w:t>
                  </w:r>
                </w:p>
              </w:txbxContent>
            </v:textbox>
            <w10:wrap anchorx="margin"/>
          </v:rect>
        </w:pict>
      </w: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0A3435" w:rsidP="007E28CF">
      <w:pPr>
        <w:pStyle w:val="Bezmezer"/>
        <w:rPr>
          <w:b/>
          <w:sz w:val="30"/>
          <w:szCs w:val="30"/>
        </w:rPr>
      </w:pPr>
    </w:p>
    <w:p w:rsidR="000A3435" w:rsidRDefault="006F0B61" w:rsidP="00DC5F80">
      <w:pPr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pict>
          <v:rect id="_x0000_s1030" style="position:absolute;margin-left:-7.4pt;margin-top:477.5pt;width:473.05pt;height:241.35pt;z-index:251658239;mso-position-horizontal-relative:margin;mso-position-vertical-relative:margin" fillcolor="black [3200]" strokecolor="white [3212]" strokeweight="3pt">
            <v:shadow on="t" type="perspective" color="#7f7f7f [1601]" opacity=".5" offset="1pt" offset2="-1pt"/>
            <v:textbox>
              <w:txbxContent>
                <w:tbl>
                  <w:tblPr>
                    <w:tblStyle w:val="Mkatabulky"/>
                    <w:tblW w:w="9119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823"/>
                    <w:gridCol w:w="1824"/>
                    <w:gridCol w:w="1824"/>
                    <w:gridCol w:w="1824"/>
                    <w:gridCol w:w="1824"/>
                  </w:tblGrid>
                  <w:tr w:rsidR="000E4157" w:rsidTr="000E4157">
                    <w:trPr>
                      <w:trHeight w:val="477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OSOBA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ČÍSLO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ZPŮSOB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ČAS</w:t>
                        </w:r>
                      </w:p>
                    </w:tc>
                  </w:tr>
                  <w:tr w:rsidR="000E4157" w:rsidTr="000E4157">
                    <w:trPr>
                      <w:trHeight w:val="477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UVAŘÍM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4157" w:rsidTr="000E4157">
                    <w:trPr>
                      <w:trHeight w:val="477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ZAVŘI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4157" w:rsidTr="000E4157">
                    <w:trPr>
                      <w:trHeight w:val="477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ROZLOŽILI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4157" w:rsidTr="000E4157">
                    <w:trPr>
                      <w:trHeight w:val="507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POSTAVIL BY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4157" w:rsidTr="000E4157">
                    <w:trPr>
                      <w:trHeight w:val="477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OHLAŠTE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4157" w:rsidTr="000E4157">
                    <w:trPr>
                      <w:trHeight w:val="500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NAMAZALI BYCHOM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E4157" w:rsidTr="000E4157">
                    <w:trPr>
                      <w:trHeight w:val="380"/>
                    </w:trPr>
                    <w:tc>
                      <w:tcPr>
                        <w:tcW w:w="1823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E4157">
                          <w:rPr>
                            <w:sz w:val="28"/>
                            <w:szCs w:val="28"/>
                          </w:rPr>
                          <w:t>PROBOUZÍM SE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24" w:type="dxa"/>
                      </w:tcPr>
                      <w:p w:rsidR="000E4157" w:rsidRPr="000E4157" w:rsidRDefault="000E4157" w:rsidP="000E415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E4157" w:rsidRDefault="000E4157"/>
              </w:txbxContent>
            </v:textbox>
            <w10:wrap anchorx="margin" anchory="margin"/>
          </v:rect>
        </w:pict>
      </w:r>
      <w:bookmarkStart w:id="0" w:name="_GoBack"/>
      <w:bookmarkEnd w:id="0"/>
    </w:p>
    <w:sectPr w:rsidR="000A3435" w:rsidSect="00A5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61" w:rsidRDefault="006F0B61" w:rsidP="009052C8">
      <w:pPr>
        <w:spacing w:after="0" w:line="240" w:lineRule="auto"/>
      </w:pPr>
      <w:r>
        <w:separator/>
      </w:r>
    </w:p>
  </w:endnote>
  <w:endnote w:type="continuationSeparator" w:id="0">
    <w:p w:rsidR="006F0B61" w:rsidRDefault="006F0B61" w:rsidP="0090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 CE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61" w:rsidRDefault="006F0B61" w:rsidP="009052C8">
      <w:pPr>
        <w:spacing w:after="0" w:line="240" w:lineRule="auto"/>
      </w:pPr>
      <w:r>
        <w:separator/>
      </w:r>
    </w:p>
  </w:footnote>
  <w:footnote w:type="continuationSeparator" w:id="0">
    <w:p w:rsidR="006F0B61" w:rsidRDefault="006F0B61" w:rsidP="009052C8">
      <w:pPr>
        <w:spacing w:after="0" w:line="240" w:lineRule="auto"/>
      </w:pPr>
      <w:r>
        <w:continuationSeparator/>
      </w:r>
    </w:p>
  </w:footnote>
  <w:footnote w:id="1">
    <w:p w:rsidR="009052C8" w:rsidRPr="00F23B37" w:rsidRDefault="009052C8" w:rsidP="00F23B37">
      <w:pPr>
        <w:pStyle w:val="Textpoznpodarou"/>
        <w:jc w:val="both"/>
        <w:rPr>
          <w:rFonts w:ascii="Open Sans" w:hAnsi="Open Sans"/>
          <w:sz w:val="16"/>
          <w:szCs w:val="16"/>
        </w:rPr>
      </w:pPr>
      <w:r w:rsidRPr="00F23B37">
        <w:rPr>
          <w:rStyle w:val="Znakapoznpodarou"/>
          <w:rFonts w:ascii="Open Sans" w:hAnsi="Open Sans"/>
        </w:rPr>
        <w:footnoteRef/>
      </w:r>
      <w:r w:rsidRPr="00F23B37">
        <w:rPr>
          <w:rFonts w:ascii="Open Sans" w:hAnsi="Open Sans"/>
        </w:rPr>
        <w:t xml:space="preserve"> </w:t>
      </w:r>
      <w:r w:rsidRPr="00F23B37">
        <w:rPr>
          <w:rFonts w:ascii="Open Sans" w:hAnsi="Open Sans"/>
          <w:sz w:val="16"/>
          <w:szCs w:val="16"/>
        </w:rPr>
        <w:t>ČECHURA, Rudolf, Miroslava HORÁČKOVÁ a Hana STAUDKOVÁ.</w:t>
      </w:r>
      <w:r w:rsidRPr="00F23B37">
        <w:rPr>
          <w:rStyle w:val="apple-converted-space"/>
          <w:rFonts w:ascii="Open Sans" w:hAnsi="Open Sans"/>
          <w:sz w:val="16"/>
          <w:szCs w:val="16"/>
        </w:rPr>
        <w:t> </w:t>
      </w:r>
      <w:r w:rsidRPr="00F23B37">
        <w:rPr>
          <w:rFonts w:ascii="Open Sans" w:hAnsi="Open Sans"/>
          <w:i/>
          <w:iCs/>
          <w:sz w:val="16"/>
          <w:szCs w:val="16"/>
        </w:rPr>
        <w:t>Český</w:t>
      </w:r>
      <w:r w:rsidRPr="00F23B37">
        <w:rPr>
          <w:rStyle w:val="apple-converted-space"/>
          <w:rFonts w:ascii="Open Sans" w:hAnsi="Open Sans"/>
          <w:i/>
          <w:iCs/>
          <w:sz w:val="16"/>
          <w:szCs w:val="16"/>
        </w:rPr>
        <w:t> </w:t>
      </w:r>
      <w:r w:rsidRPr="00F23B37">
        <w:rPr>
          <w:rFonts w:ascii="Open Sans" w:hAnsi="Open Sans"/>
          <w:i/>
          <w:iCs/>
          <w:sz w:val="16"/>
          <w:szCs w:val="16"/>
        </w:rPr>
        <w:t xml:space="preserve">jazyk: pro čtvrtý </w:t>
      </w:r>
      <w:proofErr w:type="gramStart"/>
      <w:r w:rsidRPr="00F23B37">
        <w:rPr>
          <w:rFonts w:ascii="Open Sans" w:hAnsi="Open Sans"/>
          <w:i/>
          <w:iCs/>
          <w:sz w:val="16"/>
          <w:szCs w:val="16"/>
        </w:rPr>
        <w:t>ročník : [učebnice</w:t>
      </w:r>
      <w:proofErr w:type="gramEnd"/>
      <w:r w:rsidRPr="00F23B37">
        <w:rPr>
          <w:rFonts w:ascii="Open Sans" w:hAnsi="Open Sans"/>
          <w:i/>
          <w:iCs/>
          <w:sz w:val="16"/>
          <w:szCs w:val="16"/>
        </w:rPr>
        <w:t xml:space="preserve"> pro vzdělávací obor Český jazyk a literatura]</w:t>
      </w:r>
      <w:r w:rsidRPr="00F23B37">
        <w:rPr>
          <w:rFonts w:ascii="Open Sans" w:hAnsi="Open Sans"/>
          <w:sz w:val="16"/>
          <w:szCs w:val="16"/>
        </w:rPr>
        <w:t xml:space="preserve">. Vyd. 3., </w:t>
      </w:r>
      <w:proofErr w:type="spellStart"/>
      <w:r w:rsidRPr="00F23B37">
        <w:rPr>
          <w:rFonts w:ascii="Open Sans" w:hAnsi="Open Sans"/>
          <w:sz w:val="16"/>
          <w:szCs w:val="16"/>
        </w:rPr>
        <w:t>upr</w:t>
      </w:r>
      <w:proofErr w:type="spellEnd"/>
      <w:r w:rsidRPr="00F23B37">
        <w:rPr>
          <w:rFonts w:ascii="Open Sans" w:hAnsi="Open Sans"/>
          <w:sz w:val="16"/>
          <w:szCs w:val="16"/>
        </w:rPr>
        <w:t xml:space="preserve">. </w:t>
      </w:r>
      <w:proofErr w:type="gramStart"/>
      <w:r w:rsidRPr="00F23B37">
        <w:rPr>
          <w:rFonts w:ascii="Open Sans" w:hAnsi="Open Sans"/>
          <w:sz w:val="16"/>
          <w:szCs w:val="16"/>
        </w:rPr>
        <w:t>Ilustroval</w:t>
      </w:r>
      <w:proofErr w:type="gramEnd"/>
      <w:r w:rsidRPr="00F23B37">
        <w:rPr>
          <w:rFonts w:ascii="Open Sans" w:hAnsi="Open Sans"/>
          <w:sz w:val="16"/>
          <w:szCs w:val="16"/>
        </w:rPr>
        <w:t xml:space="preserve"> Drahomíra DVOŘÁKOVÁ. Všeň: Alter, 2010. ISBN 978-80-7245-220-0.</w:t>
      </w:r>
    </w:p>
  </w:footnote>
  <w:footnote w:id="2">
    <w:p w:rsidR="009D65D5" w:rsidRDefault="009D65D5" w:rsidP="00F23B37">
      <w:pPr>
        <w:pStyle w:val="Textpoznpodarou"/>
        <w:jc w:val="both"/>
      </w:pPr>
      <w:r w:rsidRPr="00F23B37">
        <w:rPr>
          <w:rStyle w:val="Znakapoznpodarou"/>
          <w:rFonts w:ascii="Open Sans" w:hAnsi="Open Sans"/>
        </w:rPr>
        <w:footnoteRef/>
      </w:r>
      <w:r w:rsidRPr="00F23B37">
        <w:rPr>
          <w:rFonts w:ascii="Open Sans" w:hAnsi="Open Sans"/>
          <w:sz w:val="16"/>
          <w:szCs w:val="16"/>
        </w:rPr>
        <w:t xml:space="preserve"> </w:t>
      </w:r>
      <w:r w:rsidRPr="00F23B37">
        <w:rPr>
          <w:rFonts w:ascii="Open Sans" w:hAnsi="Open Sans"/>
          <w:sz w:val="16"/>
          <w:szCs w:val="16"/>
          <w:shd w:val="clear" w:color="auto" w:fill="FFFFFF"/>
        </w:rPr>
        <w:t>GRÜNHUTOVÁ, Petra.</w:t>
      </w:r>
      <w:r w:rsidRPr="00F23B37">
        <w:rPr>
          <w:rStyle w:val="apple-converted-space"/>
          <w:rFonts w:ascii="Open Sans" w:hAnsi="Open Sans"/>
          <w:sz w:val="16"/>
          <w:szCs w:val="16"/>
          <w:shd w:val="clear" w:color="auto" w:fill="FFFFFF"/>
        </w:rPr>
        <w:t> </w:t>
      </w:r>
      <w:r w:rsidRPr="00F23B37">
        <w:rPr>
          <w:rFonts w:ascii="Open Sans" w:hAnsi="Open Sans"/>
          <w:i/>
          <w:iCs/>
          <w:sz w:val="16"/>
          <w:szCs w:val="16"/>
          <w:shd w:val="clear" w:color="auto" w:fill="FFFFFF"/>
        </w:rPr>
        <w:t>Český jazyk pro 4. ročník základní školy</w:t>
      </w:r>
      <w:r w:rsidRPr="00F23B37">
        <w:rPr>
          <w:rFonts w:ascii="Open Sans" w:hAnsi="Open Sans"/>
          <w:sz w:val="16"/>
          <w:szCs w:val="16"/>
          <w:shd w:val="clear" w:color="auto" w:fill="FFFFFF"/>
        </w:rPr>
        <w:t xml:space="preserve">. Brno: </w:t>
      </w:r>
      <w:proofErr w:type="spellStart"/>
      <w:r w:rsidRPr="00F23B37">
        <w:rPr>
          <w:rFonts w:ascii="Open Sans" w:hAnsi="Open Sans"/>
          <w:sz w:val="16"/>
          <w:szCs w:val="16"/>
          <w:shd w:val="clear" w:color="auto" w:fill="FFFFFF"/>
        </w:rPr>
        <w:t>Didaktis</w:t>
      </w:r>
      <w:proofErr w:type="spellEnd"/>
      <w:r w:rsidRPr="00F23B37">
        <w:rPr>
          <w:rFonts w:ascii="Open Sans" w:hAnsi="Open Sans"/>
          <w:sz w:val="16"/>
          <w:szCs w:val="16"/>
          <w:shd w:val="clear" w:color="auto" w:fill="FFFFFF"/>
        </w:rPr>
        <w:t>, 2005. ISBN 80-7358-039-X.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EFE"/>
      </v:shape>
    </w:pict>
  </w:numPicBullet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C466371"/>
    <w:multiLevelType w:val="hybridMultilevel"/>
    <w:tmpl w:val="5CB87DC6"/>
    <w:lvl w:ilvl="0" w:tplc="753C0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F561E"/>
    <w:multiLevelType w:val="hybridMultilevel"/>
    <w:tmpl w:val="F7E4B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503B2"/>
    <w:multiLevelType w:val="hybridMultilevel"/>
    <w:tmpl w:val="CA6E8364"/>
    <w:lvl w:ilvl="0" w:tplc="893A1EB8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35541D46"/>
    <w:multiLevelType w:val="hybridMultilevel"/>
    <w:tmpl w:val="F7507C44"/>
    <w:lvl w:ilvl="0" w:tplc="BFB64694">
      <w:start w:val="1"/>
      <w:numFmt w:val="lowerLetter"/>
      <w:lvlText w:val="%1)"/>
      <w:lvlJc w:val="left"/>
      <w:pPr>
        <w:ind w:left="961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A462A70"/>
    <w:multiLevelType w:val="hybridMultilevel"/>
    <w:tmpl w:val="E292B700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830E7C6"/>
    <w:lvl w:ilvl="0" w:tplc="040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1D76988"/>
    <w:multiLevelType w:val="hybridMultilevel"/>
    <w:tmpl w:val="0090DD5C"/>
    <w:lvl w:ilvl="0" w:tplc="6C4E88A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50858DC"/>
    <w:multiLevelType w:val="hybridMultilevel"/>
    <w:tmpl w:val="EA72B1EE"/>
    <w:lvl w:ilvl="0" w:tplc="D7A0B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7F43770"/>
    <w:multiLevelType w:val="hybridMultilevel"/>
    <w:tmpl w:val="65AA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72D64942"/>
    <w:multiLevelType w:val="hybridMultilevel"/>
    <w:tmpl w:val="4BB4CB2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4"/>
  </w:num>
  <w:num w:numId="5">
    <w:abstractNumId w:val="23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8"/>
  </w:num>
  <w:num w:numId="13">
    <w:abstractNumId w:val="13"/>
  </w:num>
  <w:num w:numId="14">
    <w:abstractNumId w:val="15"/>
  </w:num>
  <w:num w:numId="15">
    <w:abstractNumId w:val="17"/>
  </w:num>
  <w:num w:numId="16">
    <w:abstractNumId w:val="5"/>
  </w:num>
  <w:num w:numId="17">
    <w:abstractNumId w:val="16"/>
  </w:num>
  <w:num w:numId="18">
    <w:abstractNumId w:val="6"/>
  </w:num>
  <w:num w:numId="19">
    <w:abstractNumId w:val="4"/>
  </w:num>
  <w:num w:numId="20">
    <w:abstractNumId w:val="12"/>
  </w:num>
  <w:num w:numId="21">
    <w:abstractNumId w:val="8"/>
  </w:num>
  <w:num w:numId="22">
    <w:abstractNumId w:val="21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2D"/>
    <w:rsid w:val="00000D8F"/>
    <w:rsid w:val="00011BCA"/>
    <w:rsid w:val="00016511"/>
    <w:rsid w:val="00046258"/>
    <w:rsid w:val="00047AE6"/>
    <w:rsid w:val="000646C8"/>
    <w:rsid w:val="000800DA"/>
    <w:rsid w:val="000A3435"/>
    <w:rsid w:val="000C0B40"/>
    <w:rsid w:val="000C4905"/>
    <w:rsid w:val="000E4157"/>
    <w:rsid w:val="000E7376"/>
    <w:rsid w:val="001508ED"/>
    <w:rsid w:val="001566A0"/>
    <w:rsid w:val="0015732D"/>
    <w:rsid w:val="00172E80"/>
    <w:rsid w:val="001757D0"/>
    <w:rsid w:val="001B2959"/>
    <w:rsid w:val="001B51C4"/>
    <w:rsid w:val="001C4044"/>
    <w:rsid w:val="001E7983"/>
    <w:rsid w:val="002215C3"/>
    <w:rsid w:val="00234CA0"/>
    <w:rsid w:val="00251437"/>
    <w:rsid w:val="002560A0"/>
    <w:rsid w:val="0029569B"/>
    <w:rsid w:val="0029647D"/>
    <w:rsid w:val="002A5AAC"/>
    <w:rsid w:val="002E468E"/>
    <w:rsid w:val="003203F7"/>
    <w:rsid w:val="00361A1D"/>
    <w:rsid w:val="00367266"/>
    <w:rsid w:val="003738AA"/>
    <w:rsid w:val="003779FF"/>
    <w:rsid w:val="003826C7"/>
    <w:rsid w:val="0040685C"/>
    <w:rsid w:val="0042117F"/>
    <w:rsid w:val="00425428"/>
    <w:rsid w:val="00466BB2"/>
    <w:rsid w:val="0049640F"/>
    <w:rsid w:val="00496550"/>
    <w:rsid w:val="004D695D"/>
    <w:rsid w:val="004F5634"/>
    <w:rsid w:val="00523DDD"/>
    <w:rsid w:val="005317B2"/>
    <w:rsid w:val="005367A6"/>
    <w:rsid w:val="0054137C"/>
    <w:rsid w:val="00545DDD"/>
    <w:rsid w:val="005C0B85"/>
    <w:rsid w:val="00634E2C"/>
    <w:rsid w:val="00653651"/>
    <w:rsid w:val="00660048"/>
    <w:rsid w:val="006945AA"/>
    <w:rsid w:val="006E2FC4"/>
    <w:rsid w:val="006F0B61"/>
    <w:rsid w:val="00710597"/>
    <w:rsid w:val="00720F2D"/>
    <w:rsid w:val="007401BE"/>
    <w:rsid w:val="00776EDD"/>
    <w:rsid w:val="00792549"/>
    <w:rsid w:val="007A3E1C"/>
    <w:rsid w:val="007C08D5"/>
    <w:rsid w:val="007E28CF"/>
    <w:rsid w:val="00814138"/>
    <w:rsid w:val="00872D35"/>
    <w:rsid w:val="00887FC0"/>
    <w:rsid w:val="008A004D"/>
    <w:rsid w:val="008A5A09"/>
    <w:rsid w:val="008E6475"/>
    <w:rsid w:val="008F541A"/>
    <w:rsid w:val="009004F9"/>
    <w:rsid w:val="009052C8"/>
    <w:rsid w:val="009265F6"/>
    <w:rsid w:val="009423EF"/>
    <w:rsid w:val="00953687"/>
    <w:rsid w:val="00970AA6"/>
    <w:rsid w:val="00971DB6"/>
    <w:rsid w:val="00972072"/>
    <w:rsid w:val="009A41EC"/>
    <w:rsid w:val="009B0286"/>
    <w:rsid w:val="009B7D5A"/>
    <w:rsid w:val="009D1FF2"/>
    <w:rsid w:val="009D65D5"/>
    <w:rsid w:val="009E5DF6"/>
    <w:rsid w:val="00A50FBC"/>
    <w:rsid w:val="00A55F25"/>
    <w:rsid w:val="00A62B10"/>
    <w:rsid w:val="00A64447"/>
    <w:rsid w:val="00AB301D"/>
    <w:rsid w:val="00B05097"/>
    <w:rsid w:val="00B26FC9"/>
    <w:rsid w:val="00B359D1"/>
    <w:rsid w:val="00B525CB"/>
    <w:rsid w:val="00B66B2D"/>
    <w:rsid w:val="00B6797A"/>
    <w:rsid w:val="00B74512"/>
    <w:rsid w:val="00B83C38"/>
    <w:rsid w:val="00B85F79"/>
    <w:rsid w:val="00BB6358"/>
    <w:rsid w:val="00BB74EA"/>
    <w:rsid w:val="00BE267F"/>
    <w:rsid w:val="00BE5ECB"/>
    <w:rsid w:val="00C25A98"/>
    <w:rsid w:val="00C50311"/>
    <w:rsid w:val="00C6435E"/>
    <w:rsid w:val="00C76E05"/>
    <w:rsid w:val="00CA7D05"/>
    <w:rsid w:val="00CB0AB1"/>
    <w:rsid w:val="00CF1D2C"/>
    <w:rsid w:val="00D03325"/>
    <w:rsid w:val="00D13DF6"/>
    <w:rsid w:val="00D3139A"/>
    <w:rsid w:val="00D56D63"/>
    <w:rsid w:val="00D7205F"/>
    <w:rsid w:val="00D865BA"/>
    <w:rsid w:val="00D86C87"/>
    <w:rsid w:val="00DA2A45"/>
    <w:rsid w:val="00DA4E6B"/>
    <w:rsid w:val="00DC4037"/>
    <w:rsid w:val="00DC5F80"/>
    <w:rsid w:val="00DD1231"/>
    <w:rsid w:val="00DE0442"/>
    <w:rsid w:val="00DE57A7"/>
    <w:rsid w:val="00DE61CC"/>
    <w:rsid w:val="00E142D8"/>
    <w:rsid w:val="00E30C4B"/>
    <w:rsid w:val="00EA5220"/>
    <w:rsid w:val="00EB15E4"/>
    <w:rsid w:val="00EC0F4A"/>
    <w:rsid w:val="00EF0079"/>
    <w:rsid w:val="00F01F3D"/>
    <w:rsid w:val="00F23B37"/>
    <w:rsid w:val="00F330FE"/>
    <w:rsid w:val="00F366ED"/>
    <w:rsid w:val="00F4189D"/>
    <w:rsid w:val="00F94FB4"/>
    <w:rsid w:val="00FB4BF2"/>
    <w:rsid w:val="00FB7C50"/>
    <w:rsid w:val="00FD5BDB"/>
    <w:rsid w:val="00FD62EE"/>
    <w:rsid w:val="00FF0CB3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2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2C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52C8"/>
    <w:rPr>
      <w:vertAlign w:val="superscript"/>
    </w:rPr>
  </w:style>
  <w:style w:type="character" w:customStyle="1" w:styleId="apple-converted-space">
    <w:name w:val="apple-converted-space"/>
    <w:basedOn w:val="Standardnpsmoodstavce"/>
    <w:rsid w:val="009052C8"/>
  </w:style>
  <w:style w:type="paragraph" w:styleId="Zhlav">
    <w:name w:val="header"/>
    <w:basedOn w:val="Normln"/>
    <w:link w:val="ZhlavChar"/>
    <w:uiPriority w:val="99"/>
    <w:semiHidden/>
    <w:unhideWhenUsed/>
    <w:rsid w:val="0090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04F9"/>
  </w:style>
  <w:style w:type="paragraph" w:styleId="Zpat">
    <w:name w:val="footer"/>
    <w:basedOn w:val="Normln"/>
    <w:link w:val="ZpatChar"/>
    <w:uiPriority w:val="99"/>
    <w:semiHidden/>
    <w:unhideWhenUsed/>
    <w:rsid w:val="0090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00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morex.zoologie.upol.cz/galerie/pravy_sloupec/small/1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4168-D37D-4E62-B5EB-104672D9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53</cp:revision>
  <dcterms:created xsi:type="dcterms:W3CDTF">2015-09-20T05:09:00Z</dcterms:created>
  <dcterms:modified xsi:type="dcterms:W3CDTF">2016-12-12T18:35:00Z</dcterms:modified>
</cp:coreProperties>
</file>